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55CC"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41FD3832" w14:textId="77777777" w:rsidTr="005F7F7E">
        <w:tc>
          <w:tcPr>
            <w:tcW w:w="2438" w:type="dxa"/>
            <w:shd w:val="clear" w:color="auto" w:fill="auto"/>
          </w:tcPr>
          <w:p w14:paraId="65A76333"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195918A" w14:textId="77777777" w:rsidR="00F445B1" w:rsidRPr="00AB75E2" w:rsidRDefault="002D7A0E" w:rsidP="00731AF8">
            <w:pPr>
              <w:rPr>
                <w:rStyle w:val="Firstpagetablebold"/>
              </w:rPr>
            </w:pPr>
            <w:r>
              <w:rPr>
                <w:rStyle w:val="Firstpagetablebold"/>
              </w:rPr>
              <w:t>Standards Committee</w:t>
            </w:r>
          </w:p>
        </w:tc>
      </w:tr>
      <w:tr w:rsidR="00CE544A" w:rsidRPr="00975B07" w14:paraId="548E452E" w14:textId="77777777" w:rsidTr="005F7F7E">
        <w:tc>
          <w:tcPr>
            <w:tcW w:w="2438" w:type="dxa"/>
            <w:shd w:val="clear" w:color="auto" w:fill="auto"/>
          </w:tcPr>
          <w:p w14:paraId="2A61A092"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7E59C2AC" w14:textId="3E0CC29A" w:rsidR="00F445B1" w:rsidRPr="002D7A0E" w:rsidRDefault="00462F4C" w:rsidP="00C928BD">
            <w:pPr>
              <w:rPr>
                <w:b/>
              </w:rPr>
            </w:pPr>
            <w:r>
              <w:rPr>
                <w:rStyle w:val="Firstpagetablebold"/>
              </w:rPr>
              <w:t>1</w:t>
            </w:r>
            <w:r w:rsidR="008F4318">
              <w:rPr>
                <w:rStyle w:val="Firstpagetablebold"/>
              </w:rPr>
              <w:t>4</w:t>
            </w:r>
            <w:r>
              <w:rPr>
                <w:rStyle w:val="Firstpagetablebold"/>
              </w:rPr>
              <w:t xml:space="preserve"> </w:t>
            </w:r>
            <w:r w:rsidR="00760BEF">
              <w:rPr>
                <w:rStyle w:val="Firstpagetablebold"/>
              </w:rPr>
              <w:t>November</w:t>
            </w:r>
            <w:r>
              <w:rPr>
                <w:rStyle w:val="Firstpagetablebold"/>
              </w:rPr>
              <w:t xml:space="preserve"> 2024</w:t>
            </w:r>
          </w:p>
        </w:tc>
      </w:tr>
      <w:tr w:rsidR="00CE544A" w:rsidRPr="00975B07" w14:paraId="64B7353E" w14:textId="77777777" w:rsidTr="005F7F7E">
        <w:tc>
          <w:tcPr>
            <w:tcW w:w="2438" w:type="dxa"/>
            <w:shd w:val="clear" w:color="auto" w:fill="auto"/>
          </w:tcPr>
          <w:p w14:paraId="7100E9EC"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4B1AF85F" w14:textId="77777777" w:rsidR="00F445B1" w:rsidRPr="002D7A0E" w:rsidRDefault="00B2798A" w:rsidP="00B77408">
            <w:pPr>
              <w:rPr>
                <w:rStyle w:val="Firstpagetablebold"/>
              </w:rPr>
            </w:pPr>
            <w:r>
              <w:rPr>
                <w:rStyle w:val="Firstpagetablebold"/>
              </w:rPr>
              <w:t>Head of Law and Governance</w:t>
            </w:r>
            <w:r w:rsidR="00410743">
              <w:rPr>
                <w:rStyle w:val="Firstpagetablebold"/>
              </w:rPr>
              <w:t xml:space="preserve"> (Monitoring Officer)</w:t>
            </w:r>
          </w:p>
        </w:tc>
      </w:tr>
      <w:tr w:rsidR="00CE544A" w:rsidRPr="00975B07" w14:paraId="05924604" w14:textId="77777777" w:rsidTr="005F7F7E">
        <w:tc>
          <w:tcPr>
            <w:tcW w:w="2438" w:type="dxa"/>
            <w:shd w:val="clear" w:color="auto" w:fill="auto"/>
          </w:tcPr>
          <w:p w14:paraId="63827878"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1F54717B" w14:textId="53CE1808" w:rsidR="00F445B1" w:rsidRPr="002D7A0E" w:rsidRDefault="002D7A0E" w:rsidP="007E340E">
            <w:pPr>
              <w:rPr>
                <w:rStyle w:val="Firstpagetablebold"/>
              </w:rPr>
            </w:pPr>
            <w:r w:rsidRPr="002D7A0E">
              <w:rPr>
                <w:rStyle w:val="Firstpagetablebold"/>
              </w:rPr>
              <w:t xml:space="preserve">Member </w:t>
            </w:r>
            <w:r w:rsidR="00154DDF">
              <w:rPr>
                <w:rStyle w:val="Firstpagetablebold"/>
              </w:rPr>
              <w:t>T</w:t>
            </w:r>
            <w:r w:rsidRPr="002D7A0E">
              <w:rPr>
                <w:rStyle w:val="Firstpagetablebold"/>
              </w:rPr>
              <w:t xml:space="preserve">raining </w:t>
            </w:r>
            <w:r w:rsidR="00154DDF">
              <w:rPr>
                <w:rStyle w:val="Firstpagetablebold"/>
              </w:rPr>
              <w:t>U</w:t>
            </w:r>
            <w:r w:rsidR="007E340E">
              <w:rPr>
                <w:rStyle w:val="Firstpagetablebold"/>
              </w:rPr>
              <w:t>pdate</w:t>
            </w:r>
          </w:p>
        </w:tc>
      </w:tr>
    </w:tbl>
    <w:p w14:paraId="5794C21F" w14:textId="77777777" w:rsidR="004F20EF" w:rsidRPr="00133F00"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634"/>
      </w:tblGrid>
      <w:tr w:rsidR="00133F00" w:rsidRPr="00133F00" w14:paraId="5F96BD3E" w14:textId="77777777" w:rsidTr="00D8677B">
        <w:tc>
          <w:tcPr>
            <w:tcW w:w="9072" w:type="dxa"/>
            <w:gridSpan w:val="3"/>
            <w:tcBorders>
              <w:bottom w:val="single" w:sz="8" w:space="0" w:color="000000"/>
            </w:tcBorders>
            <w:hideMark/>
          </w:tcPr>
          <w:p w14:paraId="00E801B9" w14:textId="77777777" w:rsidR="00D5547E" w:rsidRPr="00133F00" w:rsidRDefault="00745BF0" w:rsidP="00745BF0">
            <w:pPr>
              <w:jc w:val="center"/>
              <w:rPr>
                <w:rStyle w:val="Firstpagetablebold"/>
              </w:rPr>
            </w:pPr>
            <w:r w:rsidRPr="00133F00">
              <w:rPr>
                <w:rStyle w:val="Firstpagetablebold"/>
              </w:rPr>
              <w:t>Summary and r</w:t>
            </w:r>
            <w:r w:rsidR="00D5547E" w:rsidRPr="00133F00">
              <w:rPr>
                <w:rStyle w:val="Firstpagetablebold"/>
              </w:rPr>
              <w:t>ecommendations</w:t>
            </w:r>
          </w:p>
        </w:tc>
      </w:tr>
      <w:tr w:rsidR="00B2798A" w:rsidRPr="00B2798A" w14:paraId="4F28AE92" w14:textId="77777777" w:rsidTr="00D8677B">
        <w:tc>
          <w:tcPr>
            <w:tcW w:w="2438" w:type="dxa"/>
            <w:gridSpan w:val="2"/>
            <w:tcBorders>
              <w:top w:val="single" w:sz="8" w:space="0" w:color="000000"/>
              <w:left w:val="single" w:sz="8" w:space="0" w:color="000000"/>
              <w:bottom w:val="nil"/>
              <w:right w:val="nil"/>
            </w:tcBorders>
            <w:hideMark/>
          </w:tcPr>
          <w:p w14:paraId="34E6E5B7" w14:textId="77777777" w:rsidR="00D5547E" w:rsidRPr="00133F00" w:rsidRDefault="00D5547E">
            <w:pPr>
              <w:rPr>
                <w:rStyle w:val="Firstpagetablebold"/>
              </w:rPr>
            </w:pPr>
            <w:r w:rsidRPr="00133F00">
              <w:rPr>
                <w:rStyle w:val="Firstpagetablebold"/>
              </w:rPr>
              <w:t>Purpose of report:</w:t>
            </w:r>
          </w:p>
        </w:tc>
        <w:tc>
          <w:tcPr>
            <w:tcW w:w="6634" w:type="dxa"/>
            <w:tcBorders>
              <w:top w:val="single" w:sz="8" w:space="0" w:color="000000"/>
              <w:left w:val="nil"/>
              <w:bottom w:val="nil"/>
              <w:right w:val="single" w:sz="8" w:space="0" w:color="000000"/>
            </w:tcBorders>
            <w:hideMark/>
          </w:tcPr>
          <w:p w14:paraId="19077BE5" w14:textId="00D1D321" w:rsidR="00D5547E" w:rsidRPr="00133F00" w:rsidRDefault="002D7A0E" w:rsidP="007E340E">
            <w:r w:rsidRPr="00133F00">
              <w:t xml:space="preserve">To </w:t>
            </w:r>
            <w:r w:rsidR="007E340E">
              <w:t>update the Standards Committee on the delivery of Member training in 202</w:t>
            </w:r>
            <w:r w:rsidR="00687C80">
              <w:t>2</w:t>
            </w:r>
            <w:r w:rsidR="003255E7">
              <w:t xml:space="preserve"> and 2023</w:t>
            </w:r>
            <w:r w:rsidR="007E340E">
              <w:t xml:space="preserve"> and the arrangements for member training in 202</w:t>
            </w:r>
            <w:r w:rsidR="00687C80">
              <w:t>4</w:t>
            </w:r>
            <w:r w:rsidR="007E340E">
              <w:t>.</w:t>
            </w:r>
          </w:p>
        </w:tc>
      </w:tr>
      <w:tr w:rsidR="00B2798A" w:rsidRPr="00B2798A" w14:paraId="224FBC93" w14:textId="77777777" w:rsidTr="00B42BD0">
        <w:trPr>
          <w:trHeight w:val="413"/>
        </w:trPr>
        <w:tc>
          <w:tcPr>
            <w:tcW w:w="9072" w:type="dxa"/>
            <w:gridSpan w:val="3"/>
            <w:tcBorders>
              <w:bottom w:val="single" w:sz="4" w:space="0" w:color="auto"/>
            </w:tcBorders>
          </w:tcPr>
          <w:p w14:paraId="66BE0196" w14:textId="77777777" w:rsidR="005F7F7E" w:rsidRPr="00133F00" w:rsidRDefault="008D30A4" w:rsidP="00566C2C">
            <w:r>
              <w:rPr>
                <w:rStyle w:val="Firstpagetablebold"/>
              </w:rPr>
              <w:t>Recommendation</w:t>
            </w:r>
            <w:r w:rsidR="00731AF8" w:rsidRPr="00133F00">
              <w:rPr>
                <w:rStyle w:val="Firstpagetablebold"/>
              </w:rPr>
              <w:t>:</w:t>
            </w:r>
            <w:r w:rsidR="00BF608E" w:rsidRPr="00133F00">
              <w:rPr>
                <w:rStyle w:val="Firstpagetablebold"/>
              </w:rPr>
              <w:t xml:space="preserve"> That </w:t>
            </w:r>
            <w:r w:rsidR="00566C2C" w:rsidRPr="00133F00">
              <w:rPr>
                <w:rStyle w:val="Firstpagetablebold"/>
              </w:rPr>
              <w:t>the</w:t>
            </w:r>
            <w:r w:rsidR="00BF608E" w:rsidRPr="00133F00">
              <w:rPr>
                <w:rStyle w:val="Firstpagetablebold"/>
              </w:rPr>
              <w:t xml:space="preserve"> </w:t>
            </w:r>
            <w:r w:rsidR="00403A78" w:rsidRPr="00133F00">
              <w:rPr>
                <w:rStyle w:val="Firstpagetablebold"/>
              </w:rPr>
              <w:t xml:space="preserve">Standards </w:t>
            </w:r>
            <w:r w:rsidR="00BF608E" w:rsidRPr="00133F00">
              <w:rPr>
                <w:rStyle w:val="Firstpagetablebold"/>
              </w:rPr>
              <w:t>Committee</w:t>
            </w:r>
            <w:r w:rsidR="00403A78" w:rsidRPr="00133F00">
              <w:rPr>
                <w:rStyle w:val="Firstpagetablebold"/>
              </w:rPr>
              <w:t xml:space="preserve"> resolves to</w:t>
            </w:r>
            <w:r w:rsidR="00BF608E" w:rsidRPr="00133F00">
              <w:rPr>
                <w:rStyle w:val="Firstpagetablebold"/>
              </w:rPr>
              <w:t xml:space="preserve">: </w:t>
            </w:r>
          </w:p>
        </w:tc>
      </w:tr>
      <w:tr w:rsidR="00B2798A" w:rsidRPr="00B2798A" w14:paraId="580C18AD" w14:textId="77777777" w:rsidTr="00B42BD0">
        <w:trPr>
          <w:trHeight w:val="283"/>
        </w:trPr>
        <w:tc>
          <w:tcPr>
            <w:tcW w:w="426" w:type="dxa"/>
            <w:tcBorders>
              <w:top w:val="single" w:sz="4" w:space="0" w:color="auto"/>
              <w:left w:val="single" w:sz="4" w:space="0" w:color="auto"/>
              <w:bottom w:val="nil"/>
              <w:right w:val="nil"/>
            </w:tcBorders>
          </w:tcPr>
          <w:p w14:paraId="68020826" w14:textId="77777777" w:rsidR="00566C2C" w:rsidRPr="00B2798A" w:rsidRDefault="00566C2C" w:rsidP="0040668A">
            <w:pPr>
              <w:pStyle w:val="ListParagraph"/>
              <w:numPr>
                <w:ilvl w:val="0"/>
                <w:numId w:val="8"/>
              </w:numPr>
              <w:rPr>
                <w:color w:val="FF0000"/>
              </w:rPr>
            </w:pPr>
          </w:p>
        </w:tc>
        <w:tc>
          <w:tcPr>
            <w:tcW w:w="8646" w:type="dxa"/>
            <w:gridSpan w:val="2"/>
            <w:tcBorders>
              <w:top w:val="single" w:sz="4" w:space="0" w:color="auto"/>
              <w:left w:val="nil"/>
              <w:bottom w:val="nil"/>
              <w:right w:val="single" w:sz="4" w:space="0" w:color="auto"/>
            </w:tcBorders>
            <w:shd w:val="clear" w:color="auto" w:fill="auto"/>
          </w:tcPr>
          <w:p w14:paraId="30FF9536" w14:textId="7874A4C3" w:rsidR="00566C2C" w:rsidRPr="00133F00" w:rsidRDefault="007E340E" w:rsidP="00252E87">
            <w:pPr>
              <w:rPr>
                <w:rStyle w:val="Firstpagetablebold"/>
                <w:b w:val="0"/>
              </w:rPr>
            </w:pPr>
            <w:r w:rsidRPr="007E340E">
              <w:rPr>
                <w:rStyle w:val="Firstpagetablebold"/>
              </w:rPr>
              <w:t>Note</w:t>
            </w:r>
            <w:r>
              <w:rPr>
                <w:rStyle w:val="Firstpagetablebold"/>
                <w:b w:val="0"/>
              </w:rPr>
              <w:t xml:space="preserve"> the </w:t>
            </w:r>
            <w:r w:rsidR="00687C80">
              <w:rPr>
                <w:rStyle w:val="Firstpagetablebold"/>
                <w:b w:val="0"/>
              </w:rPr>
              <w:t>delivery</w:t>
            </w:r>
            <w:r w:rsidR="00252E87">
              <w:rPr>
                <w:rStyle w:val="Firstpagetablebold"/>
                <w:b w:val="0"/>
              </w:rPr>
              <w:t xml:space="preserve"> of member </w:t>
            </w:r>
            <w:r w:rsidR="00760BEF">
              <w:rPr>
                <w:rStyle w:val="Firstpagetablebold"/>
                <w:b w:val="0"/>
              </w:rPr>
              <w:t xml:space="preserve">induction </w:t>
            </w:r>
            <w:r w:rsidR="00252E87">
              <w:rPr>
                <w:rStyle w:val="Firstpagetablebold"/>
                <w:b w:val="0"/>
              </w:rPr>
              <w:t>training and development in 202</w:t>
            </w:r>
            <w:r w:rsidR="00760BEF">
              <w:rPr>
                <w:rStyle w:val="Firstpagetablebold"/>
                <w:b w:val="0"/>
              </w:rPr>
              <w:t>4</w:t>
            </w:r>
          </w:p>
        </w:tc>
      </w:tr>
      <w:tr w:rsidR="00B42BD0" w:rsidRPr="00B2798A" w14:paraId="77C4A88D" w14:textId="77777777" w:rsidTr="00B42BD0">
        <w:trPr>
          <w:trHeight w:val="283"/>
        </w:trPr>
        <w:tc>
          <w:tcPr>
            <w:tcW w:w="426" w:type="dxa"/>
            <w:tcBorders>
              <w:top w:val="nil"/>
              <w:left w:val="single" w:sz="4" w:space="0" w:color="auto"/>
              <w:bottom w:val="single" w:sz="4" w:space="0" w:color="auto"/>
              <w:right w:val="nil"/>
            </w:tcBorders>
          </w:tcPr>
          <w:p w14:paraId="631B7971" w14:textId="77777777" w:rsidR="00B42BD0" w:rsidRPr="00B2798A" w:rsidRDefault="00B42BD0" w:rsidP="0040668A">
            <w:pPr>
              <w:pStyle w:val="ListParagraph"/>
              <w:numPr>
                <w:ilvl w:val="0"/>
                <w:numId w:val="8"/>
              </w:numPr>
              <w:rPr>
                <w:color w:val="FF0000"/>
              </w:rPr>
            </w:pPr>
          </w:p>
        </w:tc>
        <w:tc>
          <w:tcPr>
            <w:tcW w:w="8646" w:type="dxa"/>
            <w:gridSpan w:val="2"/>
            <w:tcBorders>
              <w:top w:val="nil"/>
              <w:left w:val="nil"/>
              <w:bottom w:val="single" w:sz="4" w:space="0" w:color="auto"/>
              <w:right w:val="single" w:sz="4" w:space="0" w:color="auto"/>
            </w:tcBorders>
            <w:shd w:val="clear" w:color="auto" w:fill="auto"/>
          </w:tcPr>
          <w:p w14:paraId="04E246D9" w14:textId="4861C951" w:rsidR="00410743" w:rsidRPr="00687C80" w:rsidRDefault="00687C80" w:rsidP="00687C80">
            <w:pPr>
              <w:rPr>
                <w:rStyle w:val="Firstpagetablebold"/>
                <w:b w:val="0"/>
              </w:rPr>
            </w:pPr>
            <w:r>
              <w:rPr>
                <w:rStyle w:val="Firstpagetablebold"/>
                <w:bCs/>
              </w:rPr>
              <w:t>Approve</w:t>
            </w:r>
            <w:r>
              <w:rPr>
                <w:rStyle w:val="Firstpagetablebold"/>
                <w:b w:val="0"/>
              </w:rPr>
              <w:t xml:space="preserve"> the continuation of the delivery programme for 202</w:t>
            </w:r>
            <w:r w:rsidR="00760BEF">
              <w:rPr>
                <w:rStyle w:val="Firstpagetablebold"/>
                <w:b w:val="0"/>
              </w:rPr>
              <w:t>5</w:t>
            </w:r>
            <w:r>
              <w:rPr>
                <w:rStyle w:val="Firstpagetablebold"/>
                <w:b w:val="0"/>
              </w:rPr>
              <w:t>.</w:t>
            </w:r>
          </w:p>
        </w:tc>
      </w:tr>
    </w:tbl>
    <w:p w14:paraId="4E83327E" w14:textId="77777777" w:rsidR="00CE544A" w:rsidRPr="009E51FC" w:rsidRDefault="00CE544A" w:rsidP="004A6D2F"/>
    <w:p w14:paraId="6DB04251" w14:textId="77777777" w:rsidR="00247B17" w:rsidRPr="000F1B34" w:rsidRDefault="007E340E" w:rsidP="00247B17">
      <w:pPr>
        <w:rPr>
          <w:rFonts w:cs="Arial"/>
          <w:b/>
        </w:rPr>
      </w:pPr>
      <w:r>
        <w:rPr>
          <w:rFonts w:cs="Arial"/>
          <w:b/>
        </w:rPr>
        <w:t>Background</w:t>
      </w:r>
    </w:p>
    <w:p w14:paraId="1DED1EC1" w14:textId="77777777" w:rsidR="007E340E" w:rsidRPr="007E340E" w:rsidRDefault="006660C1" w:rsidP="00487365">
      <w:pPr>
        <w:pStyle w:val="ListParagraph"/>
        <w:numPr>
          <w:ilvl w:val="0"/>
          <w:numId w:val="14"/>
        </w:numPr>
        <w:tabs>
          <w:tab w:val="clear" w:pos="426"/>
        </w:tabs>
        <w:spacing w:after="240"/>
        <w:ind w:left="425" w:hanging="425"/>
        <w:rPr>
          <w:color w:val="FF0000"/>
        </w:rPr>
      </w:pPr>
      <w:r>
        <w:rPr>
          <w:rFonts w:cs="Arial"/>
        </w:rPr>
        <w:t xml:space="preserve">The Standards Committee has responsibility </w:t>
      </w:r>
      <w:r w:rsidR="007E340E">
        <w:rPr>
          <w:rFonts w:cs="Arial"/>
        </w:rPr>
        <w:t xml:space="preserve">in the Council’s Constitution </w:t>
      </w:r>
      <w:r>
        <w:rPr>
          <w:rFonts w:cs="Arial"/>
        </w:rPr>
        <w:t xml:space="preserve">for </w:t>
      </w:r>
      <w:r w:rsidR="007E340E">
        <w:rPr>
          <w:rFonts w:cs="Arial"/>
        </w:rPr>
        <w:t>receiving reports from</w:t>
      </w:r>
      <w:r w:rsidR="00410743">
        <w:rPr>
          <w:rFonts w:cs="Arial"/>
        </w:rPr>
        <w:t>,</w:t>
      </w:r>
      <w:r w:rsidR="007E340E">
        <w:rPr>
          <w:rFonts w:cs="Arial"/>
        </w:rPr>
        <w:t xml:space="preserve"> and </w:t>
      </w:r>
      <w:r>
        <w:rPr>
          <w:rFonts w:cs="Arial"/>
        </w:rPr>
        <w:t>advising the Monitoring Officer on</w:t>
      </w:r>
      <w:r w:rsidR="00410743">
        <w:rPr>
          <w:rFonts w:cs="Arial"/>
        </w:rPr>
        <w:t>,</w:t>
      </w:r>
      <w:r>
        <w:rPr>
          <w:rFonts w:cs="Arial"/>
        </w:rPr>
        <w:t xml:space="preserve"> training for members</w:t>
      </w:r>
      <w:r w:rsidR="00077EA0">
        <w:rPr>
          <w:rFonts w:cs="Arial"/>
        </w:rPr>
        <w:t xml:space="preserve">. </w:t>
      </w:r>
    </w:p>
    <w:p w14:paraId="2CC1995F" w14:textId="77777777" w:rsidR="007E340E" w:rsidRDefault="007E340E" w:rsidP="007E340E">
      <w:pPr>
        <w:rPr>
          <w:b/>
        </w:rPr>
      </w:pPr>
      <w:r>
        <w:rPr>
          <w:b/>
        </w:rPr>
        <w:t>Member training and development scheme 2020-24</w:t>
      </w:r>
    </w:p>
    <w:p w14:paraId="1A25A163" w14:textId="77777777" w:rsidR="00A82D19" w:rsidRPr="00AA1EF6" w:rsidRDefault="00F53E76" w:rsidP="00F10A0E">
      <w:pPr>
        <w:pStyle w:val="ListParagraph"/>
        <w:numPr>
          <w:ilvl w:val="0"/>
          <w:numId w:val="14"/>
        </w:numPr>
        <w:tabs>
          <w:tab w:val="clear" w:pos="426"/>
        </w:tabs>
        <w:ind w:left="426" w:hanging="426"/>
        <w:rPr>
          <w:color w:val="FF0000"/>
        </w:rPr>
      </w:pPr>
      <w:r>
        <w:rPr>
          <w:rFonts w:cs="Arial"/>
        </w:rPr>
        <w:t>At its meeting on 2 March 2020 the Standards Committee endorsed a Member Training and Development Scheme for 2020-24. Th</w:t>
      </w:r>
      <w:r w:rsidR="00AF2053">
        <w:rPr>
          <w:rFonts w:cs="Arial"/>
        </w:rPr>
        <w:t xml:space="preserve">at Training </w:t>
      </w:r>
      <w:r>
        <w:rPr>
          <w:rFonts w:cs="Arial"/>
        </w:rPr>
        <w:t>Scheme was subsequently approved by the Monitoring Officer</w:t>
      </w:r>
      <w:r w:rsidR="00A82D19">
        <w:rPr>
          <w:rFonts w:cs="Arial"/>
        </w:rPr>
        <w:t xml:space="preserve"> and is attached as Appendix 1.</w:t>
      </w:r>
    </w:p>
    <w:p w14:paraId="30AD1E92" w14:textId="77777777" w:rsidR="00B531A5" w:rsidRPr="00B531A5" w:rsidRDefault="00AA1EF6" w:rsidP="00F10A0E">
      <w:pPr>
        <w:pStyle w:val="ListParagraph"/>
        <w:numPr>
          <w:ilvl w:val="0"/>
          <w:numId w:val="14"/>
        </w:numPr>
        <w:tabs>
          <w:tab w:val="clear" w:pos="426"/>
        </w:tabs>
        <w:ind w:left="426" w:hanging="426"/>
        <w:rPr>
          <w:color w:val="FF0000"/>
        </w:rPr>
      </w:pPr>
      <w:r>
        <w:rPr>
          <w:rFonts w:cs="Arial"/>
        </w:rPr>
        <w:t xml:space="preserve">The </w:t>
      </w:r>
      <w:r w:rsidR="00B531A5">
        <w:rPr>
          <w:rFonts w:cs="Arial"/>
        </w:rPr>
        <w:t xml:space="preserve">Training </w:t>
      </w:r>
      <w:r>
        <w:rPr>
          <w:rFonts w:cs="Arial"/>
        </w:rPr>
        <w:t xml:space="preserve">Scheme </w:t>
      </w:r>
      <w:r w:rsidR="00B531A5">
        <w:rPr>
          <w:rFonts w:cs="Arial"/>
        </w:rPr>
        <w:t>builds on the rules relating to compulsory member training set out in the Councillors’ Allowances Scheme which forms Part 26 of the Council’s Constitution. The Allowances Scheme requires that members who fail to attend the following training will have a reduction applied to their basic allowances:</w:t>
      </w:r>
    </w:p>
    <w:p w14:paraId="7C7A8514" w14:textId="77777777" w:rsidR="00B531A5" w:rsidRPr="00B531A5" w:rsidRDefault="00B531A5" w:rsidP="00B531A5">
      <w:pPr>
        <w:pStyle w:val="ListParagraph"/>
        <w:numPr>
          <w:ilvl w:val="1"/>
          <w:numId w:val="14"/>
        </w:numPr>
        <w:tabs>
          <w:tab w:val="clear" w:pos="426"/>
        </w:tabs>
        <w:rPr>
          <w:color w:val="auto"/>
        </w:rPr>
      </w:pPr>
      <w:r w:rsidRPr="00B531A5">
        <w:rPr>
          <w:color w:val="auto"/>
        </w:rPr>
        <w:t>Induction for newly elected members (new members only)</w:t>
      </w:r>
    </w:p>
    <w:p w14:paraId="03503965" w14:textId="77777777" w:rsidR="00B531A5" w:rsidRPr="00B531A5" w:rsidRDefault="00B531A5" w:rsidP="00B531A5">
      <w:pPr>
        <w:pStyle w:val="ListParagraph"/>
        <w:numPr>
          <w:ilvl w:val="1"/>
          <w:numId w:val="14"/>
        </w:numPr>
        <w:tabs>
          <w:tab w:val="clear" w:pos="426"/>
        </w:tabs>
        <w:rPr>
          <w:color w:val="auto"/>
        </w:rPr>
      </w:pPr>
      <w:r w:rsidRPr="00B531A5">
        <w:rPr>
          <w:color w:val="auto"/>
        </w:rPr>
        <w:t>Compulsory planning training</w:t>
      </w:r>
    </w:p>
    <w:p w14:paraId="37B6852C" w14:textId="77777777" w:rsidR="00B531A5" w:rsidRPr="00B531A5" w:rsidRDefault="00B531A5" w:rsidP="00B531A5">
      <w:pPr>
        <w:pStyle w:val="ListParagraph"/>
        <w:numPr>
          <w:ilvl w:val="1"/>
          <w:numId w:val="14"/>
        </w:numPr>
        <w:tabs>
          <w:tab w:val="clear" w:pos="426"/>
        </w:tabs>
        <w:rPr>
          <w:color w:val="auto"/>
        </w:rPr>
      </w:pPr>
      <w:r w:rsidRPr="00B531A5">
        <w:rPr>
          <w:color w:val="auto"/>
        </w:rPr>
        <w:t>Compulsory code of conduct training</w:t>
      </w:r>
    </w:p>
    <w:p w14:paraId="701FCCA4" w14:textId="77777777" w:rsidR="00B531A5" w:rsidRPr="00B531A5" w:rsidRDefault="00B531A5" w:rsidP="00B531A5">
      <w:pPr>
        <w:pStyle w:val="ListParagraph"/>
        <w:numPr>
          <w:ilvl w:val="1"/>
          <w:numId w:val="14"/>
        </w:numPr>
        <w:tabs>
          <w:tab w:val="clear" w:pos="426"/>
        </w:tabs>
        <w:rPr>
          <w:color w:val="auto"/>
        </w:rPr>
      </w:pPr>
      <w:r w:rsidRPr="00B531A5">
        <w:rPr>
          <w:color w:val="auto"/>
        </w:rPr>
        <w:t>Compulsory licensing training (members of licensing committees only)</w:t>
      </w:r>
    </w:p>
    <w:p w14:paraId="0EFA9064" w14:textId="77777777" w:rsidR="00B531A5" w:rsidRDefault="00B531A5" w:rsidP="000C22EF">
      <w:pPr>
        <w:pStyle w:val="ListParagraph"/>
        <w:numPr>
          <w:ilvl w:val="0"/>
          <w:numId w:val="14"/>
        </w:numPr>
        <w:ind w:left="426" w:hanging="426"/>
        <w:rPr>
          <w:rFonts w:cs="Arial"/>
        </w:rPr>
      </w:pPr>
      <w:r w:rsidRPr="000C22EF">
        <w:rPr>
          <w:rFonts w:cs="Arial"/>
        </w:rPr>
        <w:t>The Training Scheme</w:t>
      </w:r>
      <w:r w:rsidR="00B03335" w:rsidRPr="000C22EF">
        <w:rPr>
          <w:rFonts w:cs="Arial"/>
        </w:rPr>
        <w:t xml:space="preserve"> </w:t>
      </w:r>
      <w:r w:rsidR="00276E14">
        <w:rPr>
          <w:rFonts w:cs="Arial"/>
        </w:rPr>
        <w:t>articulates</w:t>
      </w:r>
      <w:r w:rsidR="00FE6521" w:rsidRPr="000C22EF">
        <w:rPr>
          <w:rFonts w:cs="Arial"/>
        </w:rPr>
        <w:t xml:space="preserve"> an expanded induction programme for newly elected members </w:t>
      </w:r>
      <w:r w:rsidR="00276E14">
        <w:rPr>
          <w:rFonts w:cs="Arial"/>
        </w:rPr>
        <w:t>which includes training on safeguarding awareness, finance, and inclusive behaviours. It also</w:t>
      </w:r>
      <w:r w:rsidR="00FE6521" w:rsidRPr="000C22EF">
        <w:rPr>
          <w:rFonts w:cs="Arial"/>
        </w:rPr>
        <w:t xml:space="preserve"> </w:t>
      </w:r>
      <w:r w:rsidR="00276E14">
        <w:rPr>
          <w:rFonts w:cs="Arial"/>
        </w:rPr>
        <w:t>sets out</w:t>
      </w:r>
      <w:r w:rsidR="00B03335" w:rsidRPr="000C22EF">
        <w:rPr>
          <w:rFonts w:cs="Arial"/>
        </w:rPr>
        <w:t xml:space="preserve"> a</w:t>
      </w:r>
      <w:r w:rsidR="009F145F" w:rsidRPr="000C22EF">
        <w:rPr>
          <w:rFonts w:cs="Arial"/>
        </w:rPr>
        <w:t>n indicative</w:t>
      </w:r>
      <w:r w:rsidR="00B03335" w:rsidRPr="000C22EF">
        <w:rPr>
          <w:rFonts w:cs="Arial"/>
        </w:rPr>
        <w:t xml:space="preserve"> offer of </w:t>
      </w:r>
      <w:r w:rsidR="00410743" w:rsidRPr="000C22EF">
        <w:rPr>
          <w:rFonts w:cs="Arial"/>
        </w:rPr>
        <w:t>wider</w:t>
      </w:r>
      <w:r w:rsidR="002D2724" w:rsidRPr="000C22EF">
        <w:rPr>
          <w:rFonts w:cs="Arial"/>
        </w:rPr>
        <w:t xml:space="preserve"> skills-based </w:t>
      </w:r>
      <w:r w:rsidR="00B03335" w:rsidRPr="000C22EF">
        <w:rPr>
          <w:rFonts w:cs="Arial"/>
        </w:rPr>
        <w:t xml:space="preserve">training </w:t>
      </w:r>
      <w:r w:rsidR="002D2724" w:rsidRPr="000C22EF">
        <w:rPr>
          <w:rFonts w:cs="Arial"/>
        </w:rPr>
        <w:lastRenderedPageBreak/>
        <w:t>and development opportunities</w:t>
      </w:r>
      <w:r w:rsidR="00276E14">
        <w:rPr>
          <w:rFonts w:cs="Arial"/>
        </w:rPr>
        <w:t xml:space="preserve"> for members</w:t>
      </w:r>
      <w:r w:rsidR="002D2724" w:rsidRPr="000C22EF">
        <w:rPr>
          <w:rFonts w:cs="Arial"/>
        </w:rPr>
        <w:t xml:space="preserve"> beyond the compulsory training that all members are </w:t>
      </w:r>
      <w:r w:rsidR="00FE6521" w:rsidRPr="000C22EF">
        <w:rPr>
          <w:rFonts w:cs="Arial"/>
        </w:rPr>
        <w:t xml:space="preserve">required </w:t>
      </w:r>
      <w:r w:rsidR="002D2724" w:rsidRPr="000C22EF">
        <w:rPr>
          <w:rFonts w:cs="Arial"/>
        </w:rPr>
        <w:t>to attend</w:t>
      </w:r>
      <w:r w:rsidR="00B03335" w:rsidRPr="000C22EF">
        <w:rPr>
          <w:rFonts w:cs="Arial"/>
        </w:rPr>
        <w:t>.</w:t>
      </w:r>
      <w:r w:rsidR="000C22EF" w:rsidRPr="000C22EF">
        <w:rPr>
          <w:rFonts w:cs="Arial"/>
        </w:rPr>
        <w:t xml:space="preserve"> </w:t>
      </w:r>
    </w:p>
    <w:p w14:paraId="3D81F384" w14:textId="77777777" w:rsidR="00276E14" w:rsidRPr="000C22EF" w:rsidRDefault="00276E14" w:rsidP="000C22EF">
      <w:pPr>
        <w:pStyle w:val="ListParagraph"/>
        <w:numPr>
          <w:ilvl w:val="0"/>
          <w:numId w:val="14"/>
        </w:numPr>
        <w:ind w:left="426" w:hanging="426"/>
        <w:rPr>
          <w:rFonts w:cs="Arial"/>
        </w:rPr>
      </w:pPr>
      <w:r>
        <w:rPr>
          <w:rFonts w:cs="Arial"/>
        </w:rPr>
        <w:t xml:space="preserve">The Training Scheme reduced </w:t>
      </w:r>
      <w:r w:rsidRPr="00276E14">
        <w:rPr>
          <w:rFonts w:cs="Arial"/>
        </w:rPr>
        <w:t>the frequency of compulsory Code of Conduct training from annually</w:t>
      </w:r>
      <w:r w:rsidR="00EB50D9">
        <w:rPr>
          <w:rFonts w:cs="Arial"/>
        </w:rPr>
        <w:t>, as it was previously,</w:t>
      </w:r>
      <w:r w:rsidRPr="00276E14">
        <w:rPr>
          <w:rFonts w:cs="Arial"/>
        </w:rPr>
        <w:t xml:space="preserve"> to every other year</w:t>
      </w:r>
      <w:r>
        <w:rPr>
          <w:rFonts w:cs="Arial"/>
        </w:rPr>
        <w:t xml:space="preserve"> for all members</w:t>
      </w:r>
      <w:r w:rsidRPr="00276E14">
        <w:rPr>
          <w:rFonts w:cs="Arial"/>
        </w:rPr>
        <w:t xml:space="preserve">. Compulsory Planning training is also due take place every two years, with the intention being that </w:t>
      </w:r>
      <w:r>
        <w:rPr>
          <w:rFonts w:cs="Arial"/>
        </w:rPr>
        <w:t>these training requirements will apply in</w:t>
      </w:r>
      <w:r w:rsidRPr="00276E14">
        <w:rPr>
          <w:rFonts w:cs="Arial"/>
        </w:rPr>
        <w:t xml:space="preserve"> election years only.</w:t>
      </w:r>
    </w:p>
    <w:p w14:paraId="5657A58C" w14:textId="068B302A" w:rsidR="007E340E" w:rsidRPr="00491EA5" w:rsidRDefault="00491EA5" w:rsidP="00B42BD0">
      <w:pPr>
        <w:tabs>
          <w:tab w:val="left" w:pos="567"/>
        </w:tabs>
        <w:ind w:left="360" w:hanging="360"/>
        <w:rPr>
          <w:b/>
        </w:rPr>
      </w:pPr>
      <w:r>
        <w:rPr>
          <w:b/>
        </w:rPr>
        <w:t xml:space="preserve">Review of </w:t>
      </w:r>
      <w:r w:rsidR="007E340E" w:rsidRPr="00491EA5">
        <w:rPr>
          <w:b/>
        </w:rPr>
        <w:t xml:space="preserve">Member training </w:t>
      </w:r>
      <w:r w:rsidR="00252E87">
        <w:rPr>
          <w:b/>
        </w:rPr>
        <w:t xml:space="preserve">and development </w:t>
      </w:r>
      <w:r w:rsidR="007E340E" w:rsidRPr="00491EA5">
        <w:rPr>
          <w:b/>
        </w:rPr>
        <w:t>in 202</w:t>
      </w:r>
      <w:r w:rsidR="00687C80">
        <w:rPr>
          <w:b/>
        </w:rPr>
        <w:t>2</w:t>
      </w:r>
      <w:r w:rsidR="00211113">
        <w:rPr>
          <w:b/>
        </w:rPr>
        <w:t>/2023</w:t>
      </w:r>
    </w:p>
    <w:p w14:paraId="2EF39DE8" w14:textId="776B6946" w:rsidR="00687C80" w:rsidRPr="00687C80" w:rsidRDefault="00687C80" w:rsidP="00687C80">
      <w:pPr>
        <w:ind w:left="360" w:hanging="360"/>
        <w:rPr>
          <w:rFonts w:cs="Arial"/>
          <w:b/>
        </w:rPr>
      </w:pPr>
      <w:r w:rsidRPr="00687C80">
        <w:rPr>
          <w:rFonts w:cs="Arial"/>
          <w:b/>
        </w:rPr>
        <w:t>Compulsory training</w:t>
      </w:r>
    </w:p>
    <w:p w14:paraId="64C55E2E" w14:textId="49AF3F1A" w:rsidR="00687C80" w:rsidRPr="00687C80" w:rsidRDefault="00687C80" w:rsidP="00687C80">
      <w:pPr>
        <w:pStyle w:val="ListParagraph"/>
        <w:numPr>
          <w:ilvl w:val="0"/>
          <w:numId w:val="0"/>
        </w:numPr>
        <w:tabs>
          <w:tab w:val="clear" w:pos="426"/>
        </w:tabs>
        <w:ind w:left="426"/>
        <w:rPr>
          <w:rFonts w:cs="Arial"/>
          <w:b/>
        </w:rPr>
      </w:pPr>
      <w:r>
        <w:rPr>
          <w:rFonts w:cs="Arial"/>
          <w:b/>
        </w:rPr>
        <w:t>Code of Conduct</w:t>
      </w:r>
    </w:p>
    <w:p w14:paraId="71AD6C94" w14:textId="3DCADA63" w:rsidR="005C7CE8" w:rsidRDefault="009D5123" w:rsidP="00A24E1F">
      <w:pPr>
        <w:pStyle w:val="ListParagraph"/>
        <w:numPr>
          <w:ilvl w:val="0"/>
          <w:numId w:val="0"/>
        </w:numPr>
        <w:tabs>
          <w:tab w:val="clear" w:pos="426"/>
        </w:tabs>
        <w:ind w:left="426"/>
        <w:rPr>
          <w:rFonts w:cs="Arial"/>
          <w:bCs/>
        </w:rPr>
      </w:pPr>
      <w:r>
        <w:rPr>
          <w:rFonts w:cs="Arial"/>
          <w:bCs/>
        </w:rPr>
        <w:t>44</w:t>
      </w:r>
      <w:r w:rsidR="00687C80" w:rsidRPr="005C7CE8">
        <w:rPr>
          <w:rFonts w:cs="Arial"/>
          <w:bCs/>
        </w:rPr>
        <w:t xml:space="preserve"> of the 48 elected members attended the compulsory Code of Conduct training sessions held in </w:t>
      </w:r>
      <w:r w:rsidR="00195276" w:rsidRPr="005C7CE8">
        <w:rPr>
          <w:rFonts w:cs="Arial"/>
          <w:bCs/>
        </w:rPr>
        <w:t>202</w:t>
      </w:r>
      <w:r w:rsidR="00195276">
        <w:rPr>
          <w:rFonts w:cs="Arial"/>
          <w:bCs/>
        </w:rPr>
        <w:t>2 and 2023</w:t>
      </w:r>
      <w:r w:rsidR="00687C80" w:rsidRPr="005C7CE8">
        <w:rPr>
          <w:rFonts w:cs="Arial"/>
          <w:bCs/>
        </w:rPr>
        <w:t xml:space="preserve">.  </w:t>
      </w:r>
      <w:proofErr w:type="gramStart"/>
      <w:r w:rsidR="00687C80" w:rsidRPr="005C7CE8">
        <w:rPr>
          <w:rFonts w:cs="Arial"/>
          <w:bCs/>
        </w:rPr>
        <w:t>The majority of</w:t>
      </w:r>
      <w:proofErr w:type="gramEnd"/>
      <w:r w:rsidR="00687C80" w:rsidRPr="005C7CE8">
        <w:rPr>
          <w:rFonts w:cs="Arial"/>
          <w:bCs/>
        </w:rPr>
        <w:t xml:space="preserve"> members attended one of the </w:t>
      </w:r>
      <w:r w:rsidR="005C7CE8" w:rsidRPr="005C7CE8">
        <w:rPr>
          <w:rFonts w:cs="Arial"/>
          <w:bCs/>
        </w:rPr>
        <w:t>two</w:t>
      </w:r>
      <w:r w:rsidR="00687C80" w:rsidRPr="005C7CE8">
        <w:rPr>
          <w:rFonts w:cs="Arial"/>
          <w:bCs/>
        </w:rPr>
        <w:t xml:space="preserve"> scheduled sessions and a further session </w:t>
      </w:r>
      <w:r w:rsidR="005C7CE8" w:rsidRPr="005C7CE8">
        <w:rPr>
          <w:rFonts w:cs="Arial"/>
          <w:bCs/>
        </w:rPr>
        <w:t>was</w:t>
      </w:r>
      <w:r w:rsidR="00687C80" w:rsidRPr="005C7CE8">
        <w:rPr>
          <w:rFonts w:cs="Arial"/>
          <w:bCs/>
        </w:rPr>
        <w:t xml:space="preserve"> arranged </w:t>
      </w:r>
      <w:r w:rsidR="005C7CE8" w:rsidRPr="005C7CE8">
        <w:rPr>
          <w:rFonts w:cs="Arial"/>
          <w:bCs/>
        </w:rPr>
        <w:t xml:space="preserve">as a mop-up session.  A further date was offered to members who had not yet completed the training, following the by-elections in March and </w:t>
      </w:r>
      <w:r w:rsidR="00747E08">
        <w:rPr>
          <w:rFonts w:cs="Arial"/>
          <w:bCs/>
        </w:rPr>
        <w:t>a further mop-up session in September 2023.</w:t>
      </w:r>
    </w:p>
    <w:p w14:paraId="439139FF" w14:textId="70357AA9" w:rsidR="003B1491" w:rsidRPr="00F10A0E" w:rsidRDefault="003B1491" w:rsidP="003B1491">
      <w:pPr>
        <w:pStyle w:val="ListParagraph"/>
        <w:numPr>
          <w:ilvl w:val="0"/>
          <w:numId w:val="0"/>
        </w:numPr>
        <w:tabs>
          <w:tab w:val="clear" w:pos="426"/>
        </w:tabs>
        <w:ind w:left="426"/>
        <w:rPr>
          <w:rFonts w:cs="Arial"/>
          <w:b/>
        </w:rPr>
      </w:pPr>
      <w:r>
        <w:rPr>
          <w:rFonts w:cs="Arial"/>
          <w:b/>
        </w:rPr>
        <w:t xml:space="preserve">Table 1: Code of Conduct Training held </w:t>
      </w:r>
      <w:r w:rsidR="009D5123">
        <w:rPr>
          <w:rFonts w:cs="Arial"/>
          <w:b/>
        </w:rPr>
        <w:t>since</w:t>
      </w:r>
      <w:r>
        <w:rPr>
          <w:rFonts w:cs="Arial"/>
          <w:b/>
        </w:rPr>
        <w:t xml:space="preserve"> the Local Election in May 202</w:t>
      </w:r>
      <w:r w:rsidR="009D5123">
        <w:rPr>
          <w:rFonts w:cs="Arial"/>
          <w:b/>
        </w:rPr>
        <w:t>2</w:t>
      </w:r>
      <w:r>
        <w:rPr>
          <w:rFonts w:cs="Arial"/>
          <w:b/>
        </w:rPr>
        <w:t>.</w:t>
      </w:r>
    </w:p>
    <w:tbl>
      <w:tblPr>
        <w:tblStyle w:val="TableGrid"/>
        <w:tblW w:w="0" w:type="auto"/>
        <w:tblInd w:w="1980" w:type="dxa"/>
        <w:tblLook w:val="04A0" w:firstRow="1" w:lastRow="0" w:firstColumn="1" w:lastColumn="0" w:noHBand="0" w:noVBand="1"/>
      </w:tblPr>
      <w:tblGrid>
        <w:gridCol w:w="1984"/>
        <w:gridCol w:w="2370"/>
        <w:gridCol w:w="1883"/>
      </w:tblGrid>
      <w:tr w:rsidR="00687C80" w14:paraId="66372329" w14:textId="77777777" w:rsidTr="003C4480">
        <w:tc>
          <w:tcPr>
            <w:tcW w:w="1984" w:type="dxa"/>
            <w:vAlign w:val="center"/>
          </w:tcPr>
          <w:p w14:paraId="74C9AEDE" w14:textId="6EECF22A" w:rsidR="00687C80" w:rsidRPr="003C4480" w:rsidRDefault="003C4480" w:rsidP="003C4480">
            <w:pPr>
              <w:pStyle w:val="ListParagraph"/>
              <w:numPr>
                <w:ilvl w:val="0"/>
                <w:numId w:val="0"/>
              </w:numPr>
              <w:tabs>
                <w:tab w:val="clear" w:pos="426"/>
              </w:tabs>
              <w:rPr>
                <w:rFonts w:cs="Arial"/>
                <w:bCs/>
              </w:rPr>
            </w:pPr>
            <w:r w:rsidRPr="003C4480">
              <w:rPr>
                <w:rFonts w:cs="Arial"/>
                <w:bCs/>
              </w:rPr>
              <w:t>17 May 2022</w:t>
            </w:r>
          </w:p>
        </w:tc>
        <w:tc>
          <w:tcPr>
            <w:tcW w:w="2370" w:type="dxa"/>
            <w:vAlign w:val="center"/>
          </w:tcPr>
          <w:p w14:paraId="78466AF6" w14:textId="54779EBA" w:rsidR="00687C80" w:rsidRPr="003C4480" w:rsidRDefault="003C4480" w:rsidP="003C4480">
            <w:pPr>
              <w:pStyle w:val="ListParagraph"/>
              <w:numPr>
                <w:ilvl w:val="0"/>
                <w:numId w:val="0"/>
              </w:numPr>
              <w:tabs>
                <w:tab w:val="clear" w:pos="426"/>
              </w:tabs>
              <w:rPr>
                <w:rFonts w:cs="Arial"/>
                <w:bCs/>
              </w:rPr>
            </w:pPr>
            <w:r w:rsidRPr="003C4480">
              <w:rPr>
                <w:rFonts w:cs="Arial"/>
                <w:bCs/>
              </w:rPr>
              <w:t>18.00 – 19.</w:t>
            </w:r>
            <w:r w:rsidR="003B1491">
              <w:rPr>
                <w:rFonts w:cs="Arial"/>
                <w:bCs/>
              </w:rPr>
              <w:t>00</w:t>
            </w:r>
          </w:p>
        </w:tc>
        <w:tc>
          <w:tcPr>
            <w:tcW w:w="1883" w:type="dxa"/>
            <w:vAlign w:val="center"/>
          </w:tcPr>
          <w:p w14:paraId="40826A5C" w14:textId="3A8DE5D2" w:rsidR="00687C80" w:rsidRPr="003C4480" w:rsidRDefault="003C4480" w:rsidP="003C4480">
            <w:pPr>
              <w:pStyle w:val="ListParagraph"/>
              <w:numPr>
                <w:ilvl w:val="0"/>
                <w:numId w:val="0"/>
              </w:numPr>
              <w:tabs>
                <w:tab w:val="clear" w:pos="426"/>
              </w:tabs>
              <w:rPr>
                <w:rFonts w:cs="Arial"/>
                <w:bCs/>
              </w:rPr>
            </w:pPr>
            <w:r>
              <w:rPr>
                <w:rFonts w:cs="Arial"/>
                <w:bCs/>
              </w:rPr>
              <w:t>23</w:t>
            </w:r>
          </w:p>
        </w:tc>
      </w:tr>
      <w:tr w:rsidR="00687C80" w14:paraId="1BA300F0" w14:textId="77777777" w:rsidTr="003C4480">
        <w:tc>
          <w:tcPr>
            <w:tcW w:w="1984" w:type="dxa"/>
            <w:vAlign w:val="center"/>
          </w:tcPr>
          <w:p w14:paraId="6C4CD0A1" w14:textId="7E63B420" w:rsidR="00687C80" w:rsidRPr="003C4480" w:rsidRDefault="003C4480" w:rsidP="003C4480">
            <w:pPr>
              <w:pStyle w:val="ListParagraph"/>
              <w:numPr>
                <w:ilvl w:val="0"/>
                <w:numId w:val="0"/>
              </w:numPr>
              <w:tabs>
                <w:tab w:val="clear" w:pos="426"/>
              </w:tabs>
              <w:rPr>
                <w:rFonts w:cs="Arial"/>
                <w:bCs/>
              </w:rPr>
            </w:pPr>
            <w:r>
              <w:rPr>
                <w:rFonts w:cs="Arial"/>
                <w:bCs/>
              </w:rPr>
              <w:t>7 June 2022</w:t>
            </w:r>
          </w:p>
        </w:tc>
        <w:tc>
          <w:tcPr>
            <w:tcW w:w="2370" w:type="dxa"/>
            <w:vAlign w:val="center"/>
          </w:tcPr>
          <w:p w14:paraId="59ECB08A" w14:textId="370454D8" w:rsidR="00687C80" w:rsidRPr="003C4480" w:rsidRDefault="003C4480" w:rsidP="003C4480">
            <w:pPr>
              <w:pStyle w:val="ListParagraph"/>
              <w:numPr>
                <w:ilvl w:val="0"/>
                <w:numId w:val="0"/>
              </w:numPr>
              <w:tabs>
                <w:tab w:val="clear" w:pos="426"/>
              </w:tabs>
              <w:rPr>
                <w:rFonts w:cs="Arial"/>
                <w:bCs/>
              </w:rPr>
            </w:pPr>
            <w:r>
              <w:rPr>
                <w:rFonts w:cs="Arial"/>
                <w:bCs/>
              </w:rPr>
              <w:t>10.00 – 11.30</w:t>
            </w:r>
          </w:p>
        </w:tc>
        <w:tc>
          <w:tcPr>
            <w:tcW w:w="1883" w:type="dxa"/>
            <w:vAlign w:val="center"/>
          </w:tcPr>
          <w:p w14:paraId="683D884E" w14:textId="3B325D52" w:rsidR="00687C80" w:rsidRPr="003C4480" w:rsidRDefault="003C4480" w:rsidP="003C4480">
            <w:pPr>
              <w:pStyle w:val="ListParagraph"/>
              <w:numPr>
                <w:ilvl w:val="0"/>
                <w:numId w:val="0"/>
              </w:numPr>
              <w:tabs>
                <w:tab w:val="clear" w:pos="426"/>
              </w:tabs>
              <w:rPr>
                <w:rFonts w:cs="Arial"/>
                <w:bCs/>
              </w:rPr>
            </w:pPr>
            <w:r>
              <w:rPr>
                <w:rFonts w:cs="Arial"/>
                <w:bCs/>
              </w:rPr>
              <w:t>12</w:t>
            </w:r>
          </w:p>
        </w:tc>
      </w:tr>
      <w:tr w:rsidR="009D5123" w14:paraId="35A4B759" w14:textId="77777777" w:rsidTr="003C4480">
        <w:tc>
          <w:tcPr>
            <w:tcW w:w="1984" w:type="dxa"/>
            <w:vAlign w:val="center"/>
          </w:tcPr>
          <w:p w14:paraId="7D5EE540" w14:textId="237D2B31" w:rsidR="009D5123" w:rsidRDefault="009D5123" w:rsidP="003C4480">
            <w:pPr>
              <w:pStyle w:val="ListParagraph"/>
              <w:numPr>
                <w:ilvl w:val="0"/>
                <w:numId w:val="0"/>
              </w:numPr>
              <w:tabs>
                <w:tab w:val="clear" w:pos="426"/>
              </w:tabs>
              <w:rPr>
                <w:rFonts w:cs="Arial"/>
                <w:bCs/>
              </w:rPr>
            </w:pPr>
            <w:r>
              <w:rPr>
                <w:rFonts w:cs="Arial"/>
                <w:bCs/>
              </w:rPr>
              <w:t>20 September 202</w:t>
            </w:r>
            <w:r w:rsidR="00341182">
              <w:rPr>
                <w:rFonts w:cs="Arial"/>
                <w:bCs/>
              </w:rPr>
              <w:t>3</w:t>
            </w:r>
          </w:p>
        </w:tc>
        <w:tc>
          <w:tcPr>
            <w:tcW w:w="2370" w:type="dxa"/>
            <w:vAlign w:val="center"/>
          </w:tcPr>
          <w:p w14:paraId="3C8DBDD0" w14:textId="0F91840C" w:rsidR="009D5123" w:rsidRDefault="009D5123" w:rsidP="003C4480">
            <w:pPr>
              <w:pStyle w:val="ListParagraph"/>
              <w:numPr>
                <w:ilvl w:val="0"/>
                <w:numId w:val="0"/>
              </w:numPr>
              <w:tabs>
                <w:tab w:val="clear" w:pos="426"/>
              </w:tabs>
              <w:rPr>
                <w:rFonts w:cs="Arial"/>
                <w:bCs/>
              </w:rPr>
            </w:pPr>
            <w:r>
              <w:rPr>
                <w:rFonts w:cs="Arial"/>
                <w:bCs/>
              </w:rPr>
              <w:t>18:00 – 19:00</w:t>
            </w:r>
          </w:p>
        </w:tc>
        <w:tc>
          <w:tcPr>
            <w:tcW w:w="1883" w:type="dxa"/>
            <w:vAlign w:val="center"/>
          </w:tcPr>
          <w:p w14:paraId="24B7AE41" w14:textId="0C1131EC" w:rsidR="009D5123" w:rsidRDefault="009D5123" w:rsidP="003C4480">
            <w:pPr>
              <w:pStyle w:val="ListParagraph"/>
              <w:numPr>
                <w:ilvl w:val="0"/>
                <w:numId w:val="0"/>
              </w:numPr>
              <w:tabs>
                <w:tab w:val="clear" w:pos="426"/>
              </w:tabs>
              <w:rPr>
                <w:rFonts w:cs="Arial"/>
                <w:bCs/>
              </w:rPr>
            </w:pPr>
            <w:r>
              <w:rPr>
                <w:rFonts w:cs="Arial"/>
                <w:bCs/>
              </w:rPr>
              <w:t>9</w:t>
            </w:r>
          </w:p>
        </w:tc>
      </w:tr>
    </w:tbl>
    <w:p w14:paraId="6ED388EE" w14:textId="77777777" w:rsidR="00687C80" w:rsidRPr="003C4480" w:rsidRDefault="00687C80" w:rsidP="003C4480">
      <w:pPr>
        <w:rPr>
          <w:rFonts w:cs="Arial"/>
          <w:b/>
        </w:rPr>
      </w:pPr>
    </w:p>
    <w:p w14:paraId="1BB78F1F" w14:textId="35CF105D" w:rsidR="003C4480" w:rsidRPr="005C7CE8" w:rsidRDefault="003C4480" w:rsidP="0074505F">
      <w:pPr>
        <w:pStyle w:val="ListParagraph"/>
        <w:numPr>
          <w:ilvl w:val="0"/>
          <w:numId w:val="14"/>
        </w:numPr>
        <w:tabs>
          <w:tab w:val="clear" w:pos="426"/>
        </w:tabs>
        <w:spacing w:after="240"/>
        <w:ind w:left="426" w:hanging="426"/>
        <w:rPr>
          <w:rFonts w:cs="Arial"/>
          <w:b/>
        </w:rPr>
      </w:pPr>
      <w:r>
        <w:rPr>
          <w:rFonts w:cs="Arial"/>
          <w:bCs/>
        </w:rPr>
        <w:t>The training sessions were presented by the Monitoring Officer and</w:t>
      </w:r>
      <w:r w:rsidR="00760BEF">
        <w:rPr>
          <w:rFonts w:cs="Arial"/>
          <w:bCs/>
        </w:rPr>
        <w:t xml:space="preserve"> the Committee and Member Services Manager</w:t>
      </w:r>
      <w:r w:rsidR="00F530E7">
        <w:rPr>
          <w:rFonts w:cs="Arial"/>
          <w:bCs/>
        </w:rPr>
        <w:t>.</w:t>
      </w:r>
      <w:r>
        <w:rPr>
          <w:rFonts w:cs="Arial"/>
          <w:bCs/>
        </w:rPr>
        <w:t xml:space="preserve"> Although no quantitative data had been sought following this training, qualitative data has indicated that the training was received positively, and most members found the content, which had been refreshed previously to include case studies and more time for discussion, to be helpful and informative.</w:t>
      </w:r>
    </w:p>
    <w:p w14:paraId="3AA3FE23" w14:textId="370236B3" w:rsidR="005C7CE8" w:rsidRPr="004D28A7" w:rsidRDefault="005C7CE8" w:rsidP="0074505F">
      <w:pPr>
        <w:pStyle w:val="ListParagraph"/>
        <w:numPr>
          <w:ilvl w:val="0"/>
          <w:numId w:val="14"/>
        </w:numPr>
        <w:tabs>
          <w:tab w:val="clear" w:pos="426"/>
        </w:tabs>
        <w:spacing w:after="240"/>
        <w:ind w:left="426" w:hanging="426"/>
        <w:rPr>
          <w:rFonts w:cs="Arial"/>
          <w:b/>
        </w:rPr>
      </w:pPr>
      <w:r>
        <w:rPr>
          <w:rFonts w:cs="Arial"/>
          <w:bCs/>
        </w:rPr>
        <w:t xml:space="preserve">Of the remaining members who </w:t>
      </w:r>
      <w:r w:rsidR="001929D6">
        <w:rPr>
          <w:rFonts w:cs="Arial"/>
          <w:bCs/>
        </w:rPr>
        <w:t>did</w:t>
      </w:r>
      <w:r>
        <w:rPr>
          <w:rFonts w:cs="Arial"/>
          <w:bCs/>
        </w:rPr>
        <w:t xml:space="preserve"> not </w:t>
      </w:r>
      <w:proofErr w:type="gramStart"/>
      <w:r>
        <w:rPr>
          <w:rFonts w:cs="Arial"/>
          <w:bCs/>
        </w:rPr>
        <w:t>completed</w:t>
      </w:r>
      <w:proofErr w:type="gramEnd"/>
      <w:r>
        <w:rPr>
          <w:rFonts w:cs="Arial"/>
          <w:bCs/>
        </w:rPr>
        <w:t xml:space="preserve"> their training to date, the Committee and Member Services Manager </w:t>
      </w:r>
      <w:r w:rsidR="001929D6">
        <w:rPr>
          <w:rFonts w:cs="Arial"/>
          <w:bCs/>
        </w:rPr>
        <w:t>organised</w:t>
      </w:r>
      <w:r>
        <w:rPr>
          <w:rFonts w:cs="Arial"/>
          <w:bCs/>
        </w:rPr>
        <w:t xml:space="preserve"> a reduction in their allowance as per the Constitution </w:t>
      </w:r>
      <w:r w:rsidR="00747E08">
        <w:rPr>
          <w:rFonts w:cs="Arial"/>
          <w:bCs/>
        </w:rPr>
        <w:t>Part 26.2(c).</w:t>
      </w:r>
    </w:p>
    <w:p w14:paraId="070C67A4" w14:textId="77777777" w:rsidR="004D28A7" w:rsidRDefault="004D28A7" w:rsidP="004D28A7">
      <w:pPr>
        <w:spacing w:after="240"/>
        <w:rPr>
          <w:rFonts w:cs="Arial"/>
          <w:bCs/>
        </w:rPr>
      </w:pPr>
      <w:r>
        <w:rPr>
          <w:rFonts w:cs="Arial"/>
          <w:b/>
        </w:rPr>
        <w:t>Licensing</w:t>
      </w:r>
    </w:p>
    <w:p w14:paraId="01F0C28B" w14:textId="77777777" w:rsidR="004D28A7" w:rsidRPr="009D5123" w:rsidRDefault="004D28A7" w:rsidP="004D28A7">
      <w:pPr>
        <w:pStyle w:val="ListParagraph"/>
        <w:numPr>
          <w:ilvl w:val="0"/>
          <w:numId w:val="14"/>
        </w:numPr>
        <w:tabs>
          <w:tab w:val="clear" w:pos="426"/>
        </w:tabs>
        <w:spacing w:after="240"/>
        <w:ind w:left="426" w:hanging="426"/>
        <w:rPr>
          <w:rFonts w:cs="Arial"/>
        </w:rPr>
      </w:pPr>
      <w:r w:rsidRPr="009006EE">
        <w:rPr>
          <w:color w:val="auto"/>
        </w:rPr>
        <w:t>The fifteen councillors who are members o</w:t>
      </w:r>
      <w:r>
        <w:rPr>
          <w:color w:val="auto"/>
        </w:rPr>
        <w:t xml:space="preserve">f </w:t>
      </w:r>
      <w:r w:rsidRPr="009006EE">
        <w:rPr>
          <w:color w:val="auto"/>
        </w:rPr>
        <w:t xml:space="preserve">both Licensing and Gambling Acts Committee and the General Purposes Licensing Committee were required to attend a training session before 31 July. </w:t>
      </w:r>
      <w:r>
        <w:rPr>
          <w:color w:val="auto"/>
        </w:rPr>
        <w:t>Eleven</w:t>
      </w:r>
      <w:r w:rsidRPr="009006EE">
        <w:rPr>
          <w:color w:val="auto"/>
        </w:rPr>
        <w:t xml:space="preserve"> of those councillors attended one of the sessions which were held on 19 May 2022 immediately before the licensing committee meeting. </w:t>
      </w:r>
      <w:r>
        <w:rPr>
          <w:color w:val="auto"/>
        </w:rPr>
        <w:t xml:space="preserve">Five Members </w:t>
      </w:r>
      <w:r w:rsidRPr="009006EE">
        <w:rPr>
          <w:color w:val="auto"/>
        </w:rPr>
        <w:t xml:space="preserve">There remained one member who had yet to undertake training, and </w:t>
      </w:r>
      <w:r>
        <w:rPr>
          <w:color w:val="auto"/>
        </w:rPr>
        <w:t>subsequently</w:t>
      </w:r>
      <w:r w:rsidRPr="009006EE">
        <w:rPr>
          <w:color w:val="auto"/>
        </w:rPr>
        <w:t xml:space="preserve"> unable to sit on a Licensing Sub-Committee.</w:t>
      </w:r>
      <w:r>
        <w:rPr>
          <w:color w:val="auto"/>
        </w:rPr>
        <w:t xml:space="preserve"> The Member eventually stepped down from the Committee, and a substitute completed a training session on 31 August. The amend to the Committee was confirmed at Council on 2 October.</w:t>
      </w:r>
    </w:p>
    <w:p w14:paraId="0EA586F7" w14:textId="77777777" w:rsidR="004D28A7" w:rsidRPr="004D28A7" w:rsidRDefault="004D28A7" w:rsidP="004D28A7">
      <w:pPr>
        <w:spacing w:after="240"/>
        <w:rPr>
          <w:rFonts w:cs="Arial"/>
          <w:b/>
        </w:rPr>
      </w:pPr>
    </w:p>
    <w:p w14:paraId="11D8F22B" w14:textId="0ED978AF" w:rsidR="009D5123" w:rsidRDefault="009D5123" w:rsidP="009D5123">
      <w:pPr>
        <w:tabs>
          <w:tab w:val="left" w:pos="567"/>
        </w:tabs>
        <w:ind w:left="360" w:hanging="360"/>
        <w:rPr>
          <w:b/>
        </w:rPr>
      </w:pPr>
      <w:r w:rsidRPr="009D5123">
        <w:rPr>
          <w:b/>
        </w:rPr>
        <w:lastRenderedPageBreak/>
        <w:t xml:space="preserve">Review of Member </w:t>
      </w:r>
      <w:r>
        <w:rPr>
          <w:b/>
        </w:rPr>
        <w:t>Induction Period</w:t>
      </w:r>
      <w:r w:rsidR="004D28A7">
        <w:rPr>
          <w:b/>
        </w:rPr>
        <w:t xml:space="preserve"> 2024</w:t>
      </w:r>
    </w:p>
    <w:p w14:paraId="3C2C7B78" w14:textId="4B5A52E2" w:rsidR="009D5123" w:rsidRPr="00E02756" w:rsidRDefault="009D5123" w:rsidP="0074505F">
      <w:pPr>
        <w:pStyle w:val="ListParagraph"/>
        <w:numPr>
          <w:ilvl w:val="0"/>
          <w:numId w:val="14"/>
        </w:numPr>
        <w:tabs>
          <w:tab w:val="clear" w:pos="426"/>
        </w:tabs>
        <w:spacing w:after="240"/>
        <w:ind w:left="426" w:hanging="426"/>
        <w:rPr>
          <w:rFonts w:cs="Arial"/>
          <w:b/>
        </w:rPr>
      </w:pPr>
      <w:r>
        <w:rPr>
          <w:rFonts w:cs="Arial"/>
          <w:bCs/>
        </w:rPr>
        <w:t xml:space="preserve">The Member Induction Period was reviewed ahead of the May 2024 Local Election, which </w:t>
      </w:r>
      <w:r w:rsidR="00E02756">
        <w:rPr>
          <w:rFonts w:cs="Arial"/>
          <w:bCs/>
        </w:rPr>
        <w:t xml:space="preserve">included the addition of the Members’ Market Stall event on the 15 May 2024, </w:t>
      </w:r>
      <w:r w:rsidR="00195276">
        <w:rPr>
          <w:rFonts w:cs="Arial"/>
          <w:bCs/>
        </w:rPr>
        <w:t xml:space="preserve">and </w:t>
      </w:r>
      <w:r w:rsidR="00E02756">
        <w:rPr>
          <w:rFonts w:cs="Arial"/>
          <w:bCs/>
        </w:rPr>
        <w:t>the ‘Members Guide to Services’ booklet.</w:t>
      </w:r>
    </w:p>
    <w:p w14:paraId="20696FB6" w14:textId="15542409" w:rsidR="00E02756" w:rsidRPr="00E02756" w:rsidRDefault="00E02756" w:rsidP="0074505F">
      <w:pPr>
        <w:pStyle w:val="ListParagraph"/>
        <w:numPr>
          <w:ilvl w:val="0"/>
          <w:numId w:val="14"/>
        </w:numPr>
        <w:tabs>
          <w:tab w:val="clear" w:pos="426"/>
        </w:tabs>
        <w:spacing w:after="240"/>
        <w:ind w:left="426" w:hanging="426"/>
        <w:rPr>
          <w:rFonts w:cs="Arial"/>
          <w:b/>
        </w:rPr>
      </w:pPr>
      <w:r>
        <w:rPr>
          <w:rFonts w:cs="Arial"/>
          <w:bCs/>
        </w:rPr>
        <w:t>The Market Stall Event saw newly elected and current Members attend the Town Hall to meet with staff from the across the Council and Oxford Direct Services and OX Place, the Council’s two Companies. While attendance numbers were not noted, the event was well attended and positive verbal feedback was received from Members in attendance, both during and after the event.</w:t>
      </w:r>
    </w:p>
    <w:p w14:paraId="0A7A24FB" w14:textId="68384E89" w:rsidR="00E02756" w:rsidRPr="004D28A7" w:rsidRDefault="00E02756" w:rsidP="0074505F">
      <w:pPr>
        <w:pStyle w:val="ListParagraph"/>
        <w:numPr>
          <w:ilvl w:val="0"/>
          <w:numId w:val="14"/>
        </w:numPr>
        <w:tabs>
          <w:tab w:val="clear" w:pos="426"/>
        </w:tabs>
        <w:spacing w:after="240"/>
        <w:ind w:left="426" w:hanging="426"/>
        <w:rPr>
          <w:rFonts w:cs="Arial"/>
          <w:b/>
        </w:rPr>
      </w:pPr>
      <w:r>
        <w:rPr>
          <w:rFonts w:cs="Arial"/>
          <w:bCs/>
        </w:rPr>
        <w:t xml:space="preserve">The ‘Members Guide to Services’ was a booklet designed for all Members to provide an understanding </w:t>
      </w:r>
      <w:r w:rsidR="004D28A7">
        <w:rPr>
          <w:rFonts w:cs="Arial"/>
          <w:bCs/>
        </w:rPr>
        <w:t>of the different services and departments of the Council. Members received a copy during the Market Stall event on the 1</w:t>
      </w:r>
      <w:r w:rsidR="00195276">
        <w:rPr>
          <w:rFonts w:cs="Arial"/>
          <w:bCs/>
        </w:rPr>
        <w:t>5</w:t>
      </w:r>
      <w:r w:rsidR="004D28A7">
        <w:rPr>
          <w:rFonts w:cs="Arial"/>
          <w:bCs/>
        </w:rPr>
        <w:t xml:space="preserve"> May and Annual Council on the 16 May.</w:t>
      </w:r>
    </w:p>
    <w:p w14:paraId="4CDF2DBD" w14:textId="13D51745" w:rsidR="004D28A7" w:rsidRPr="004D28A7" w:rsidRDefault="004D28A7" w:rsidP="004D28A7">
      <w:pPr>
        <w:spacing w:after="240"/>
        <w:rPr>
          <w:rFonts w:cs="Arial"/>
          <w:b/>
        </w:rPr>
      </w:pPr>
      <w:r>
        <w:rPr>
          <w:rFonts w:cs="Arial"/>
          <w:b/>
        </w:rPr>
        <w:t>Planning</w:t>
      </w:r>
    </w:p>
    <w:p w14:paraId="2709CCEB" w14:textId="2D1A3AA0" w:rsidR="004D28A7" w:rsidRPr="00341182" w:rsidRDefault="004D28A7" w:rsidP="0074505F">
      <w:pPr>
        <w:pStyle w:val="ListParagraph"/>
        <w:numPr>
          <w:ilvl w:val="0"/>
          <w:numId w:val="14"/>
        </w:numPr>
        <w:tabs>
          <w:tab w:val="clear" w:pos="426"/>
        </w:tabs>
        <w:spacing w:after="240"/>
        <w:ind w:left="426" w:hanging="426"/>
        <w:rPr>
          <w:rFonts w:cs="Arial"/>
          <w:b/>
        </w:rPr>
      </w:pPr>
      <w:r>
        <w:rPr>
          <w:rFonts w:cs="Arial"/>
          <w:bCs/>
        </w:rPr>
        <w:t xml:space="preserve">All members were invited to three </w:t>
      </w:r>
      <w:r w:rsidR="001929D6">
        <w:rPr>
          <w:rFonts w:cs="Arial"/>
          <w:bCs/>
        </w:rPr>
        <w:t xml:space="preserve">training sessions on 13 May, 14 </w:t>
      </w:r>
      <w:proofErr w:type="gramStart"/>
      <w:r w:rsidR="001929D6">
        <w:rPr>
          <w:rFonts w:cs="Arial"/>
          <w:bCs/>
        </w:rPr>
        <w:t>May</w:t>
      </w:r>
      <w:proofErr w:type="gramEnd"/>
      <w:r w:rsidR="001929D6">
        <w:rPr>
          <w:rFonts w:cs="Arial"/>
          <w:bCs/>
        </w:rPr>
        <w:t xml:space="preserve"> and 15 May. An additional session was held on 8 July 2024, all sessions were led by the Team Leader for Planning Policy, </w:t>
      </w:r>
      <w:r w:rsidR="00341182">
        <w:rPr>
          <w:rFonts w:cs="Arial"/>
          <w:bCs/>
        </w:rPr>
        <w:t xml:space="preserve">the Development Management Team Leader, the Planning Policy and Place Manager and a Planning Lawyer. </w:t>
      </w:r>
      <w:r w:rsidR="001929D6">
        <w:rPr>
          <w:rFonts w:cs="Arial"/>
          <w:bCs/>
        </w:rPr>
        <w:t>below is a breakdown of attendance.</w:t>
      </w:r>
    </w:p>
    <w:p w14:paraId="20562D0A" w14:textId="1E9D3440" w:rsidR="00341182" w:rsidRDefault="00341182" w:rsidP="00341182">
      <w:pPr>
        <w:spacing w:after="240"/>
        <w:rPr>
          <w:rFonts w:cs="Arial"/>
          <w:b/>
        </w:rPr>
      </w:pPr>
      <w:r>
        <w:rPr>
          <w:rFonts w:cs="Arial"/>
          <w:b/>
        </w:rPr>
        <w:t>Table 2:</w:t>
      </w:r>
      <w:r w:rsidRPr="00341182">
        <w:rPr>
          <w:rFonts w:cs="Arial"/>
          <w:b/>
        </w:rPr>
        <w:t xml:space="preserve"> </w:t>
      </w:r>
      <w:r>
        <w:rPr>
          <w:rFonts w:cs="Arial"/>
          <w:b/>
        </w:rPr>
        <w:t>Planning Training held since the Local Election in May 2024.</w:t>
      </w:r>
    </w:p>
    <w:tbl>
      <w:tblPr>
        <w:tblStyle w:val="TableGrid"/>
        <w:tblW w:w="0" w:type="auto"/>
        <w:tblInd w:w="1980" w:type="dxa"/>
        <w:tblLook w:val="04A0" w:firstRow="1" w:lastRow="0" w:firstColumn="1" w:lastColumn="0" w:noHBand="0" w:noVBand="1"/>
      </w:tblPr>
      <w:tblGrid>
        <w:gridCol w:w="1984"/>
        <w:gridCol w:w="2370"/>
        <w:gridCol w:w="1883"/>
      </w:tblGrid>
      <w:tr w:rsidR="00341182" w:rsidRPr="003C4480" w14:paraId="0D1CCAF1" w14:textId="77777777" w:rsidTr="003A6B54">
        <w:tc>
          <w:tcPr>
            <w:tcW w:w="1984" w:type="dxa"/>
            <w:vAlign w:val="center"/>
          </w:tcPr>
          <w:p w14:paraId="36E93041" w14:textId="092AF97A" w:rsidR="00341182" w:rsidRPr="003C4480" w:rsidRDefault="00341182" w:rsidP="003A6B54">
            <w:pPr>
              <w:pStyle w:val="ListParagraph"/>
              <w:numPr>
                <w:ilvl w:val="0"/>
                <w:numId w:val="0"/>
              </w:numPr>
              <w:tabs>
                <w:tab w:val="clear" w:pos="426"/>
              </w:tabs>
              <w:rPr>
                <w:rFonts w:cs="Arial"/>
                <w:bCs/>
              </w:rPr>
            </w:pPr>
            <w:r w:rsidRPr="003C4480">
              <w:rPr>
                <w:rFonts w:cs="Arial"/>
                <w:bCs/>
              </w:rPr>
              <w:t>1</w:t>
            </w:r>
            <w:r>
              <w:rPr>
                <w:rFonts w:cs="Arial"/>
                <w:bCs/>
              </w:rPr>
              <w:t>3</w:t>
            </w:r>
            <w:r w:rsidRPr="003C4480">
              <w:rPr>
                <w:rFonts w:cs="Arial"/>
                <w:bCs/>
              </w:rPr>
              <w:t xml:space="preserve"> May 202</w:t>
            </w:r>
            <w:r>
              <w:rPr>
                <w:rFonts w:cs="Arial"/>
                <w:bCs/>
              </w:rPr>
              <w:t>4</w:t>
            </w:r>
          </w:p>
        </w:tc>
        <w:tc>
          <w:tcPr>
            <w:tcW w:w="2370" w:type="dxa"/>
            <w:vAlign w:val="center"/>
          </w:tcPr>
          <w:p w14:paraId="2AED0B93" w14:textId="36455FB7" w:rsidR="00341182" w:rsidRPr="003C4480" w:rsidRDefault="00341182" w:rsidP="003A6B54">
            <w:pPr>
              <w:pStyle w:val="ListParagraph"/>
              <w:numPr>
                <w:ilvl w:val="0"/>
                <w:numId w:val="0"/>
              </w:numPr>
              <w:tabs>
                <w:tab w:val="clear" w:pos="426"/>
              </w:tabs>
              <w:rPr>
                <w:rFonts w:cs="Arial"/>
                <w:bCs/>
              </w:rPr>
            </w:pPr>
            <w:r w:rsidRPr="003C4480">
              <w:rPr>
                <w:rFonts w:cs="Arial"/>
                <w:bCs/>
              </w:rPr>
              <w:t>1</w:t>
            </w:r>
            <w:r>
              <w:rPr>
                <w:rFonts w:cs="Arial"/>
                <w:bCs/>
              </w:rPr>
              <w:t>0</w:t>
            </w:r>
            <w:r w:rsidRPr="003C4480">
              <w:rPr>
                <w:rFonts w:cs="Arial"/>
                <w:bCs/>
              </w:rPr>
              <w:t>.00 – 1</w:t>
            </w:r>
            <w:r>
              <w:rPr>
                <w:rFonts w:cs="Arial"/>
                <w:bCs/>
              </w:rPr>
              <w:t>2</w:t>
            </w:r>
            <w:r w:rsidRPr="003C4480">
              <w:rPr>
                <w:rFonts w:cs="Arial"/>
                <w:bCs/>
              </w:rPr>
              <w:t>.</w:t>
            </w:r>
            <w:r>
              <w:rPr>
                <w:rFonts w:cs="Arial"/>
                <w:bCs/>
              </w:rPr>
              <w:t>00</w:t>
            </w:r>
          </w:p>
        </w:tc>
        <w:tc>
          <w:tcPr>
            <w:tcW w:w="1883" w:type="dxa"/>
            <w:vAlign w:val="center"/>
          </w:tcPr>
          <w:p w14:paraId="62E1D7B3" w14:textId="3FF1767D" w:rsidR="00341182" w:rsidRPr="003C4480" w:rsidRDefault="00341182" w:rsidP="003A6B54">
            <w:pPr>
              <w:pStyle w:val="ListParagraph"/>
              <w:numPr>
                <w:ilvl w:val="0"/>
                <w:numId w:val="0"/>
              </w:numPr>
              <w:tabs>
                <w:tab w:val="clear" w:pos="426"/>
              </w:tabs>
              <w:rPr>
                <w:rFonts w:cs="Arial"/>
                <w:bCs/>
              </w:rPr>
            </w:pPr>
            <w:r>
              <w:rPr>
                <w:rFonts w:cs="Arial"/>
                <w:bCs/>
              </w:rPr>
              <w:t>7</w:t>
            </w:r>
          </w:p>
        </w:tc>
      </w:tr>
      <w:tr w:rsidR="00341182" w:rsidRPr="003C4480" w14:paraId="33C04B25" w14:textId="77777777" w:rsidTr="003A6B54">
        <w:tc>
          <w:tcPr>
            <w:tcW w:w="1984" w:type="dxa"/>
            <w:vAlign w:val="center"/>
          </w:tcPr>
          <w:p w14:paraId="24A23C05" w14:textId="447D1A0C" w:rsidR="00341182" w:rsidRPr="003C4480" w:rsidRDefault="00341182" w:rsidP="003A6B54">
            <w:pPr>
              <w:pStyle w:val="ListParagraph"/>
              <w:numPr>
                <w:ilvl w:val="0"/>
                <w:numId w:val="0"/>
              </w:numPr>
              <w:tabs>
                <w:tab w:val="clear" w:pos="426"/>
              </w:tabs>
              <w:rPr>
                <w:rFonts w:cs="Arial"/>
                <w:bCs/>
              </w:rPr>
            </w:pPr>
            <w:r>
              <w:rPr>
                <w:rFonts w:cs="Arial"/>
                <w:bCs/>
              </w:rPr>
              <w:t>14 May 2024</w:t>
            </w:r>
          </w:p>
        </w:tc>
        <w:tc>
          <w:tcPr>
            <w:tcW w:w="2370" w:type="dxa"/>
            <w:vAlign w:val="center"/>
          </w:tcPr>
          <w:p w14:paraId="7EE555B1" w14:textId="10D3905C" w:rsidR="00341182" w:rsidRPr="003C4480" w:rsidRDefault="00341182" w:rsidP="003A6B54">
            <w:pPr>
              <w:pStyle w:val="ListParagraph"/>
              <w:numPr>
                <w:ilvl w:val="0"/>
                <w:numId w:val="0"/>
              </w:numPr>
              <w:tabs>
                <w:tab w:val="clear" w:pos="426"/>
              </w:tabs>
              <w:rPr>
                <w:rFonts w:cs="Arial"/>
                <w:bCs/>
              </w:rPr>
            </w:pPr>
            <w:r>
              <w:rPr>
                <w:rFonts w:cs="Arial"/>
                <w:bCs/>
              </w:rPr>
              <w:t>18.00 – 20.00</w:t>
            </w:r>
          </w:p>
        </w:tc>
        <w:tc>
          <w:tcPr>
            <w:tcW w:w="1883" w:type="dxa"/>
            <w:vAlign w:val="center"/>
          </w:tcPr>
          <w:p w14:paraId="3F156B40" w14:textId="118F0517" w:rsidR="00341182" w:rsidRPr="003C4480" w:rsidRDefault="00341182" w:rsidP="003A6B54">
            <w:pPr>
              <w:pStyle w:val="ListParagraph"/>
              <w:numPr>
                <w:ilvl w:val="0"/>
                <w:numId w:val="0"/>
              </w:numPr>
              <w:tabs>
                <w:tab w:val="clear" w:pos="426"/>
              </w:tabs>
              <w:rPr>
                <w:rFonts w:cs="Arial"/>
                <w:bCs/>
              </w:rPr>
            </w:pPr>
            <w:r>
              <w:rPr>
                <w:rFonts w:cs="Arial"/>
                <w:bCs/>
              </w:rPr>
              <w:t>23</w:t>
            </w:r>
          </w:p>
        </w:tc>
      </w:tr>
      <w:tr w:rsidR="00341182" w14:paraId="417A4BFE" w14:textId="77777777" w:rsidTr="003A6B54">
        <w:tc>
          <w:tcPr>
            <w:tcW w:w="1984" w:type="dxa"/>
            <w:vAlign w:val="center"/>
          </w:tcPr>
          <w:p w14:paraId="730F9C8F" w14:textId="223A27F0" w:rsidR="00341182" w:rsidRDefault="00341182" w:rsidP="003A6B54">
            <w:pPr>
              <w:pStyle w:val="ListParagraph"/>
              <w:numPr>
                <w:ilvl w:val="0"/>
                <w:numId w:val="0"/>
              </w:numPr>
              <w:tabs>
                <w:tab w:val="clear" w:pos="426"/>
              </w:tabs>
              <w:rPr>
                <w:rFonts w:cs="Arial"/>
                <w:bCs/>
              </w:rPr>
            </w:pPr>
            <w:r>
              <w:rPr>
                <w:rFonts w:cs="Arial"/>
                <w:bCs/>
              </w:rPr>
              <w:t>15 May 2024</w:t>
            </w:r>
          </w:p>
        </w:tc>
        <w:tc>
          <w:tcPr>
            <w:tcW w:w="2370" w:type="dxa"/>
            <w:vAlign w:val="center"/>
          </w:tcPr>
          <w:p w14:paraId="38F61D26" w14:textId="500036A3" w:rsidR="00341182" w:rsidRDefault="00341182" w:rsidP="003A6B54">
            <w:pPr>
              <w:pStyle w:val="ListParagraph"/>
              <w:numPr>
                <w:ilvl w:val="0"/>
                <w:numId w:val="0"/>
              </w:numPr>
              <w:tabs>
                <w:tab w:val="clear" w:pos="426"/>
              </w:tabs>
              <w:rPr>
                <w:rFonts w:cs="Arial"/>
                <w:bCs/>
              </w:rPr>
            </w:pPr>
            <w:r>
              <w:rPr>
                <w:rFonts w:cs="Arial"/>
                <w:bCs/>
              </w:rPr>
              <w:t>14:00 – 16:00</w:t>
            </w:r>
          </w:p>
        </w:tc>
        <w:tc>
          <w:tcPr>
            <w:tcW w:w="1883" w:type="dxa"/>
            <w:vAlign w:val="center"/>
          </w:tcPr>
          <w:p w14:paraId="54C916BE" w14:textId="734A1B1B" w:rsidR="00341182" w:rsidRDefault="00341182" w:rsidP="003A6B54">
            <w:pPr>
              <w:pStyle w:val="ListParagraph"/>
              <w:numPr>
                <w:ilvl w:val="0"/>
                <w:numId w:val="0"/>
              </w:numPr>
              <w:tabs>
                <w:tab w:val="clear" w:pos="426"/>
              </w:tabs>
              <w:rPr>
                <w:rFonts w:cs="Arial"/>
                <w:bCs/>
              </w:rPr>
            </w:pPr>
            <w:r>
              <w:rPr>
                <w:rFonts w:cs="Arial"/>
                <w:bCs/>
              </w:rPr>
              <w:t>7</w:t>
            </w:r>
          </w:p>
        </w:tc>
      </w:tr>
      <w:tr w:rsidR="00341182" w14:paraId="51ECB91F" w14:textId="77777777" w:rsidTr="003A6B54">
        <w:tc>
          <w:tcPr>
            <w:tcW w:w="1984" w:type="dxa"/>
            <w:vAlign w:val="center"/>
          </w:tcPr>
          <w:p w14:paraId="79287087" w14:textId="5EF60874" w:rsidR="00341182" w:rsidRDefault="00341182" w:rsidP="003A6B54">
            <w:pPr>
              <w:pStyle w:val="ListParagraph"/>
              <w:numPr>
                <w:ilvl w:val="0"/>
                <w:numId w:val="0"/>
              </w:numPr>
              <w:tabs>
                <w:tab w:val="clear" w:pos="426"/>
              </w:tabs>
              <w:rPr>
                <w:rFonts w:cs="Arial"/>
                <w:bCs/>
              </w:rPr>
            </w:pPr>
            <w:r>
              <w:rPr>
                <w:rFonts w:cs="Arial"/>
                <w:bCs/>
              </w:rPr>
              <w:t>8 July 2024</w:t>
            </w:r>
          </w:p>
        </w:tc>
        <w:tc>
          <w:tcPr>
            <w:tcW w:w="2370" w:type="dxa"/>
            <w:vAlign w:val="center"/>
          </w:tcPr>
          <w:p w14:paraId="1F71F596" w14:textId="65B379C6" w:rsidR="00341182" w:rsidRDefault="00341182" w:rsidP="003A6B54">
            <w:pPr>
              <w:pStyle w:val="ListParagraph"/>
              <w:numPr>
                <w:ilvl w:val="0"/>
                <w:numId w:val="0"/>
              </w:numPr>
              <w:tabs>
                <w:tab w:val="clear" w:pos="426"/>
              </w:tabs>
              <w:rPr>
                <w:rFonts w:cs="Arial"/>
                <w:bCs/>
              </w:rPr>
            </w:pPr>
            <w:r>
              <w:rPr>
                <w:rFonts w:cs="Arial"/>
                <w:bCs/>
              </w:rPr>
              <w:t>18:00 – 20:00</w:t>
            </w:r>
          </w:p>
        </w:tc>
        <w:tc>
          <w:tcPr>
            <w:tcW w:w="1883" w:type="dxa"/>
            <w:vAlign w:val="center"/>
          </w:tcPr>
          <w:p w14:paraId="71E74FC9" w14:textId="79065029" w:rsidR="00341182" w:rsidRDefault="00341182" w:rsidP="003A6B54">
            <w:pPr>
              <w:pStyle w:val="ListParagraph"/>
              <w:numPr>
                <w:ilvl w:val="0"/>
                <w:numId w:val="0"/>
              </w:numPr>
              <w:tabs>
                <w:tab w:val="clear" w:pos="426"/>
              </w:tabs>
              <w:rPr>
                <w:rFonts w:cs="Arial"/>
                <w:bCs/>
              </w:rPr>
            </w:pPr>
            <w:r>
              <w:rPr>
                <w:rFonts w:cs="Arial"/>
                <w:bCs/>
              </w:rPr>
              <w:t>10</w:t>
            </w:r>
          </w:p>
        </w:tc>
      </w:tr>
    </w:tbl>
    <w:p w14:paraId="38808E8B" w14:textId="77777777" w:rsidR="00341182" w:rsidRPr="00341182" w:rsidRDefault="00341182" w:rsidP="00341182">
      <w:pPr>
        <w:spacing w:after="240"/>
        <w:rPr>
          <w:rFonts w:cs="Arial"/>
          <w:b/>
        </w:rPr>
      </w:pPr>
    </w:p>
    <w:p w14:paraId="6BE31C15" w14:textId="76A12850" w:rsidR="00341182" w:rsidRPr="001929D6" w:rsidRDefault="00341182" w:rsidP="0074505F">
      <w:pPr>
        <w:pStyle w:val="ListParagraph"/>
        <w:numPr>
          <w:ilvl w:val="0"/>
          <w:numId w:val="14"/>
        </w:numPr>
        <w:tabs>
          <w:tab w:val="clear" w:pos="426"/>
        </w:tabs>
        <w:spacing w:after="240"/>
        <w:ind w:left="426" w:hanging="426"/>
        <w:rPr>
          <w:rFonts w:cs="Arial"/>
          <w:b/>
        </w:rPr>
      </w:pPr>
      <w:r>
        <w:rPr>
          <w:rFonts w:cs="Arial"/>
          <w:bCs/>
        </w:rPr>
        <w:t>All sessions were led by the Team Leader for Planning Policy, the Development Management Team Leader, the Planning Policy and Place Manager and a Planning Lawyer. While no quantitative data has been received, verbal feedback has been received and will be reviewed ahead of the 2026 Member Induction.</w:t>
      </w:r>
    </w:p>
    <w:p w14:paraId="429ECBB3" w14:textId="780AA035" w:rsidR="001929D6" w:rsidRPr="00341182" w:rsidRDefault="001929D6" w:rsidP="001929D6">
      <w:pPr>
        <w:pStyle w:val="ListParagraph"/>
        <w:numPr>
          <w:ilvl w:val="0"/>
          <w:numId w:val="14"/>
        </w:numPr>
        <w:tabs>
          <w:tab w:val="clear" w:pos="426"/>
        </w:tabs>
        <w:spacing w:after="240"/>
        <w:ind w:left="426" w:hanging="426"/>
        <w:rPr>
          <w:rFonts w:cs="Arial"/>
          <w:b/>
        </w:rPr>
      </w:pPr>
      <w:bookmarkStart w:id="0" w:name="_Hlk179571579"/>
      <w:r>
        <w:rPr>
          <w:rFonts w:cs="Arial"/>
          <w:bCs/>
        </w:rPr>
        <w:t>Of the remaining member who did not complete their training to date, the Committee and Member Services Manager is in the process of organising a reduction in their allowance as per the Constitution Part 26.2(c).</w:t>
      </w:r>
    </w:p>
    <w:bookmarkEnd w:id="0"/>
    <w:p w14:paraId="15C3F8B0" w14:textId="77777777" w:rsidR="00341182" w:rsidRPr="00687C80" w:rsidRDefault="00341182" w:rsidP="00341182">
      <w:pPr>
        <w:ind w:left="360" w:hanging="360"/>
        <w:rPr>
          <w:rFonts w:cs="Arial"/>
          <w:b/>
        </w:rPr>
      </w:pPr>
      <w:r w:rsidRPr="00687C80">
        <w:rPr>
          <w:rFonts w:cs="Arial"/>
          <w:b/>
        </w:rPr>
        <w:t>Compulsory training</w:t>
      </w:r>
    </w:p>
    <w:p w14:paraId="1A2835C2" w14:textId="77777777" w:rsidR="00341182" w:rsidRPr="00687C80" w:rsidRDefault="00341182" w:rsidP="00341182">
      <w:pPr>
        <w:pStyle w:val="ListParagraph"/>
        <w:numPr>
          <w:ilvl w:val="0"/>
          <w:numId w:val="0"/>
        </w:numPr>
        <w:tabs>
          <w:tab w:val="clear" w:pos="426"/>
        </w:tabs>
        <w:ind w:left="426"/>
        <w:rPr>
          <w:rFonts w:cs="Arial"/>
          <w:b/>
        </w:rPr>
      </w:pPr>
      <w:r>
        <w:rPr>
          <w:rFonts w:cs="Arial"/>
          <w:b/>
        </w:rPr>
        <w:t>Code of Conduct</w:t>
      </w:r>
    </w:p>
    <w:p w14:paraId="13A30156" w14:textId="47E8167B" w:rsidR="00341182" w:rsidRPr="00195276" w:rsidRDefault="00341182" w:rsidP="538FB283">
      <w:pPr>
        <w:pStyle w:val="ListParagraph"/>
        <w:tabs>
          <w:tab w:val="clear" w:pos="426"/>
        </w:tabs>
        <w:spacing w:after="240"/>
        <w:ind w:left="426" w:hanging="426"/>
        <w:rPr>
          <w:rFonts w:cs="Arial"/>
          <w:b/>
          <w:bCs/>
        </w:rPr>
      </w:pPr>
      <w:r w:rsidRPr="538FB283">
        <w:rPr>
          <w:rFonts w:cs="Arial"/>
        </w:rPr>
        <w:t xml:space="preserve">39 of the 48 elected members attended the compulsory Code of Conduct training sessions held in 2024.  </w:t>
      </w:r>
      <w:proofErr w:type="gramStart"/>
      <w:r w:rsidRPr="538FB283">
        <w:rPr>
          <w:rFonts w:cs="Arial"/>
        </w:rPr>
        <w:t>The majority of</w:t>
      </w:r>
      <w:proofErr w:type="gramEnd"/>
      <w:r w:rsidRPr="538FB283">
        <w:rPr>
          <w:rFonts w:cs="Arial"/>
        </w:rPr>
        <w:t xml:space="preserve"> members attended one of the two scheduled sessions and a further session was arranged as a mop-up session.  A further date was offered to members who had not yet completed the training, </w:t>
      </w:r>
      <w:r w:rsidRPr="538FB283">
        <w:rPr>
          <w:rFonts w:cs="Arial"/>
        </w:rPr>
        <w:lastRenderedPageBreak/>
        <w:t>following the by-elections in March and a further mop-up session in September 2023.</w:t>
      </w:r>
    </w:p>
    <w:p w14:paraId="6F76FA02" w14:textId="5AA61BC1" w:rsidR="00341182" w:rsidRPr="00F10A0E" w:rsidRDefault="00341182" w:rsidP="00341182">
      <w:pPr>
        <w:pStyle w:val="ListParagraph"/>
        <w:numPr>
          <w:ilvl w:val="0"/>
          <w:numId w:val="0"/>
        </w:numPr>
        <w:tabs>
          <w:tab w:val="clear" w:pos="426"/>
        </w:tabs>
        <w:ind w:left="426"/>
        <w:rPr>
          <w:rFonts w:cs="Arial"/>
          <w:b/>
        </w:rPr>
      </w:pPr>
      <w:r>
        <w:rPr>
          <w:rFonts w:cs="Arial"/>
          <w:b/>
        </w:rPr>
        <w:t>Table 3: Code of Conduct Training held since the Local Election in May 2022.</w:t>
      </w:r>
    </w:p>
    <w:tbl>
      <w:tblPr>
        <w:tblStyle w:val="TableGrid"/>
        <w:tblW w:w="0" w:type="auto"/>
        <w:tblInd w:w="1980" w:type="dxa"/>
        <w:tblLook w:val="04A0" w:firstRow="1" w:lastRow="0" w:firstColumn="1" w:lastColumn="0" w:noHBand="0" w:noVBand="1"/>
      </w:tblPr>
      <w:tblGrid>
        <w:gridCol w:w="1984"/>
        <w:gridCol w:w="2370"/>
        <w:gridCol w:w="1883"/>
      </w:tblGrid>
      <w:tr w:rsidR="00341182" w14:paraId="18D3CEB2" w14:textId="77777777" w:rsidTr="538FB283">
        <w:tc>
          <w:tcPr>
            <w:tcW w:w="1984" w:type="dxa"/>
            <w:vAlign w:val="center"/>
          </w:tcPr>
          <w:p w14:paraId="426220A7" w14:textId="4C3E4555" w:rsidR="00341182" w:rsidRPr="003C4480" w:rsidRDefault="00341182" w:rsidP="003A6B54">
            <w:pPr>
              <w:pStyle w:val="ListParagraph"/>
              <w:numPr>
                <w:ilvl w:val="0"/>
                <w:numId w:val="0"/>
              </w:numPr>
              <w:tabs>
                <w:tab w:val="clear" w:pos="426"/>
              </w:tabs>
              <w:rPr>
                <w:rFonts w:cs="Arial"/>
                <w:bCs/>
              </w:rPr>
            </w:pPr>
            <w:r w:rsidRPr="003C4480">
              <w:rPr>
                <w:rFonts w:cs="Arial"/>
                <w:bCs/>
              </w:rPr>
              <w:t>1</w:t>
            </w:r>
            <w:r>
              <w:rPr>
                <w:rFonts w:cs="Arial"/>
                <w:bCs/>
              </w:rPr>
              <w:t>3</w:t>
            </w:r>
            <w:r w:rsidRPr="003C4480">
              <w:rPr>
                <w:rFonts w:cs="Arial"/>
                <w:bCs/>
              </w:rPr>
              <w:t xml:space="preserve"> May 202</w:t>
            </w:r>
            <w:r>
              <w:rPr>
                <w:rFonts w:cs="Arial"/>
                <w:bCs/>
              </w:rPr>
              <w:t>4</w:t>
            </w:r>
          </w:p>
        </w:tc>
        <w:tc>
          <w:tcPr>
            <w:tcW w:w="2370" w:type="dxa"/>
            <w:vAlign w:val="center"/>
          </w:tcPr>
          <w:p w14:paraId="498B7F4F" w14:textId="77777777" w:rsidR="00341182" w:rsidRPr="003C4480" w:rsidRDefault="00341182" w:rsidP="003A6B54">
            <w:pPr>
              <w:pStyle w:val="ListParagraph"/>
              <w:numPr>
                <w:ilvl w:val="0"/>
                <w:numId w:val="0"/>
              </w:numPr>
              <w:tabs>
                <w:tab w:val="clear" w:pos="426"/>
              </w:tabs>
              <w:rPr>
                <w:rFonts w:cs="Arial"/>
                <w:bCs/>
              </w:rPr>
            </w:pPr>
            <w:r w:rsidRPr="003C4480">
              <w:rPr>
                <w:rFonts w:cs="Arial"/>
                <w:bCs/>
              </w:rPr>
              <w:t>18.00 – 19.</w:t>
            </w:r>
            <w:r>
              <w:rPr>
                <w:rFonts w:cs="Arial"/>
                <w:bCs/>
              </w:rPr>
              <w:t>00</w:t>
            </w:r>
          </w:p>
        </w:tc>
        <w:tc>
          <w:tcPr>
            <w:tcW w:w="1883" w:type="dxa"/>
            <w:vAlign w:val="center"/>
          </w:tcPr>
          <w:p w14:paraId="079FCEF9" w14:textId="6D8976DB" w:rsidR="00341182" w:rsidRPr="003C4480" w:rsidRDefault="00341182" w:rsidP="003A6B54">
            <w:pPr>
              <w:pStyle w:val="ListParagraph"/>
              <w:numPr>
                <w:ilvl w:val="0"/>
                <w:numId w:val="0"/>
              </w:numPr>
              <w:tabs>
                <w:tab w:val="clear" w:pos="426"/>
              </w:tabs>
              <w:rPr>
                <w:rFonts w:cs="Arial"/>
                <w:bCs/>
              </w:rPr>
            </w:pPr>
            <w:r>
              <w:rPr>
                <w:rFonts w:cs="Arial"/>
                <w:bCs/>
              </w:rPr>
              <w:t>19</w:t>
            </w:r>
          </w:p>
        </w:tc>
      </w:tr>
      <w:tr w:rsidR="00341182" w14:paraId="5D1A3278" w14:textId="77777777" w:rsidTr="538FB283">
        <w:tc>
          <w:tcPr>
            <w:tcW w:w="1984" w:type="dxa"/>
            <w:vAlign w:val="center"/>
          </w:tcPr>
          <w:p w14:paraId="10AD4AE6" w14:textId="4B05CEE1" w:rsidR="00341182" w:rsidRPr="003C4480" w:rsidRDefault="00341182" w:rsidP="003A6B54">
            <w:pPr>
              <w:pStyle w:val="ListParagraph"/>
              <w:numPr>
                <w:ilvl w:val="0"/>
                <w:numId w:val="0"/>
              </w:numPr>
              <w:tabs>
                <w:tab w:val="clear" w:pos="426"/>
              </w:tabs>
              <w:rPr>
                <w:rFonts w:cs="Arial"/>
                <w:bCs/>
              </w:rPr>
            </w:pPr>
            <w:r>
              <w:rPr>
                <w:rFonts w:cs="Arial"/>
                <w:bCs/>
              </w:rPr>
              <w:t>5 September 2024</w:t>
            </w:r>
          </w:p>
        </w:tc>
        <w:tc>
          <w:tcPr>
            <w:tcW w:w="2370" w:type="dxa"/>
            <w:vAlign w:val="center"/>
          </w:tcPr>
          <w:p w14:paraId="631F10ED" w14:textId="3EEC3B03" w:rsidR="00341182" w:rsidRPr="003C4480" w:rsidRDefault="00341182" w:rsidP="003A6B54">
            <w:pPr>
              <w:pStyle w:val="ListParagraph"/>
              <w:numPr>
                <w:ilvl w:val="0"/>
                <w:numId w:val="0"/>
              </w:numPr>
              <w:tabs>
                <w:tab w:val="clear" w:pos="426"/>
              </w:tabs>
              <w:rPr>
                <w:rFonts w:cs="Arial"/>
                <w:bCs/>
              </w:rPr>
            </w:pPr>
            <w:r>
              <w:rPr>
                <w:rFonts w:cs="Arial"/>
                <w:bCs/>
              </w:rPr>
              <w:t>18.00 – 19.00</w:t>
            </w:r>
          </w:p>
        </w:tc>
        <w:tc>
          <w:tcPr>
            <w:tcW w:w="1883" w:type="dxa"/>
            <w:vAlign w:val="center"/>
          </w:tcPr>
          <w:p w14:paraId="39D936DB" w14:textId="28126F95" w:rsidR="00341182" w:rsidRPr="003C4480" w:rsidRDefault="00341182" w:rsidP="003A6B54">
            <w:pPr>
              <w:pStyle w:val="ListParagraph"/>
              <w:numPr>
                <w:ilvl w:val="0"/>
                <w:numId w:val="0"/>
              </w:numPr>
              <w:tabs>
                <w:tab w:val="clear" w:pos="426"/>
              </w:tabs>
              <w:rPr>
                <w:rFonts w:cs="Arial"/>
                <w:bCs/>
              </w:rPr>
            </w:pPr>
            <w:r>
              <w:rPr>
                <w:rFonts w:cs="Arial"/>
                <w:bCs/>
              </w:rPr>
              <w:t>20</w:t>
            </w:r>
          </w:p>
        </w:tc>
      </w:tr>
    </w:tbl>
    <w:p w14:paraId="1BB0D711" w14:textId="77777777" w:rsidR="00341182" w:rsidRPr="003C4480" w:rsidRDefault="00341182" w:rsidP="00341182">
      <w:pPr>
        <w:rPr>
          <w:rFonts w:cs="Arial"/>
          <w:b/>
        </w:rPr>
      </w:pPr>
    </w:p>
    <w:p w14:paraId="6A3763F1" w14:textId="77777777" w:rsidR="00341182" w:rsidRPr="005C7CE8" w:rsidRDefault="00341182" w:rsidP="00341182">
      <w:pPr>
        <w:pStyle w:val="ListParagraph"/>
        <w:numPr>
          <w:ilvl w:val="0"/>
          <w:numId w:val="14"/>
        </w:numPr>
        <w:tabs>
          <w:tab w:val="clear" w:pos="426"/>
        </w:tabs>
        <w:spacing w:after="240"/>
        <w:ind w:left="426" w:hanging="426"/>
        <w:rPr>
          <w:rFonts w:cs="Arial"/>
          <w:b/>
        </w:rPr>
      </w:pPr>
      <w:r>
        <w:rPr>
          <w:rFonts w:cs="Arial"/>
          <w:bCs/>
        </w:rPr>
        <w:t>The training sessions were presented by the Monitoring Officer and the Committee and Member Services Manager. Although no quantitative data had been sought following this training, qualitative data has indicated that the training was received positively, and most members found the content, which had been refreshed previously to include case studies and more time for discussion, to be helpful and informative.</w:t>
      </w:r>
    </w:p>
    <w:p w14:paraId="09F077C2" w14:textId="5C8FF96D" w:rsidR="009D5123" w:rsidRPr="004D28A7" w:rsidRDefault="009D5123" w:rsidP="009D5123">
      <w:pPr>
        <w:spacing w:after="240"/>
        <w:rPr>
          <w:rFonts w:cs="Arial"/>
          <w:b/>
          <w:bCs/>
        </w:rPr>
      </w:pPr>
      <w:r w:rsidRPr="004D28A7">
        <w:rPr>
          <w:rFonts w:cs="Arial"/>
          <w:b/>
          <w:bCs/>
        </w:rPr>
        <w:t xml:space="preserve">Licensing </w:t>
      </w:r>
    </w:p>
    <w:p w14:paraId="64EB84A7" w14:textId="59662757" w:rsidR="009D5123" w:rsidRPr="00341182" w:rsidRDefault="009D5123" w:rsidP="00341182">
      <w:pPr>
        <w:pStyle w:val="ListParagraph"/>
        <w:numPr>
          <w:ilvl w:val="0"/>
          <w:numId w:val="14"/>
        </w:numPr>
        <w:tabs>
          <w:tab w:val="clear" w:pos="426"/>
        </w:tabs>
        <w:spacing w:after="240"/>
        <w:ind w:left="426" w:hanging="426"/>
        <w:rPr>
          <w:rFonts w:cs="Arial"/>
        </w:rPr>
      </w:pPr>
      <w:r w:rsidRPr="009006EE">
        <w:rPr>
          <w:color w:val="auto"/>
        </w:rPr>
        <w:t xml:space="preserve">The fifteen councillors who are members of one or </w:t>
      </w:r>
      <w:r w:rsidR="001929D6" w:rsidRPr="009006EE">
        <w:rPr>
          <w:color w:val="auto"/>
        </w:rPr>
        <w:t>both Licensing</w:t>
      </w:r>
      <w:r w:rsidRPr="009006EE">
        <w:rPr>
          <w:color w:val="auto"/>
        </w:rPr>
        <w:t xml:space="preserve"> and Gambling Acts Committee and the General Purposes Licensing Committee were required to attend a</w:t>
      </w:r>
      <w:r w:rsidR="001929D6">
        <w:rPr>
          <w:color w:val="auto"/>
        </w:rPr>
        <w:t>n</w:t>
      </w:r>
      <w:r w:rsidRPr="009006EE">
        <w:rPr>
          <w:color w:val="auto"/>
        </w:rPr>
        <w:t xml:space="preserve"> </w:t>
      </w:r>
      <w:r w:rsidR="001929D6">
        <w:rPr>
          <w:color w:val="auto"/>
        </w:rPr>
        <w:t xml:space="preserve">in-person </w:t>
      </w:r>
      <w:r w:rsidRPr="009006EE">
        <w:rPr>
          <w:color w:val="auto"/>
        </w:rPr>
        <w:t>training session</w:t>
      </w:r>
      <w:r w:rsidR="001929D6">
        <w:rPr>
          <w:color w:val="auto"/>
        </w:rPr>
        <w:t>s</w:t>
      </w:r>
      <w:r w:rsidRPr="009006EE">
        <w:rPr>
          <w:color w:val="auto"/>
        </w:rPr>
        <w:t xml:space="preserve"> before 31 July. </w:t>
      </w:r>
      <w:r w:rsidR="001929D6">
        <w:rPr>
          <w:color w:val="auto"/>
        </w:rPr>
        <w:t>Eleven</w:t>
      </w:r>
      <w:r w:rsidRPr="009006EE">
        <w:rPr>
          <w:color w:val="auto"/>
        </w:rPr>
        <w:t xml:space="preserve"> of those councillors attended </w:t>
      </w:r>
      <w:r w:rsidR="001929D6">
        <w:rPr>
          <w:color w:val="auto"/>
        </w:rPr>
        <w:t xml:space="preserve">the </w:t>
      </w:r>
      <w:r w:rsidRPr="009006EE">
        <w:rPr>
          <w:color w:val="auto"/>
        </w:rPr>
        <w:t>session</w:t>
      </w:r>
      <w:r w:rsidR="001929D6">
        <w:rPr>
          <w:color w:val="auto"/>
        </w:rPr>
        <w:t>s</w:t>
      </w:r>
      <w:r w:rsidRPr="009006EE">
        <w:rPr>
          <w:color w:val="auto"/>
        </w:rPr>
        <w:t xml:space="preserve"> which were held on </w:t>
      </w:r>
      <w:r>
        <w:rPr>
          <w:color w:val="auto"/>
        </w:rPr>
        <w:t>20</w:t>
      </w:r>
      <w:r w:rsidRPr="009006EE">
        <w:rPr>
          <w:color w:val="auto"/>
        </w:rPr>
        <w:t xml:space="preserve"> May 202</w:t>
      </w:r>
      <w:r>
        <w:rPr>
          <w:color w:val="auto"/>
        </w:rPr>
        <w:t>4</w:t>
      </w:r>
      <w:r w:rsidRPr="009006EE">
        <w:rPr>
          <w:color w:val="auto"/>
        </w:rPr>
        <w:t xml:space="preserve"> immediately before </w:t>
      </w:r>
      <w:r>
        <w:rPr>
          <w:color w:val="auto"/>
        </w:rPr>
        <w:t>and after the General Purposes Licensing Committee and Licensing and Gambling Acts C</w:t>
      </w:r>
      <w:r w:rsidRPr="009006EE">
        <w:rPr>
          <w:color w:val="auto"/>
        </w:rPr>
        <w:t>ommittee</w:t>
      </w:r>
      <w:r>
        <w:rPr>
          <w:color w:val="auto"/>
        </w:rPr>
        <w:t>.</w:t>
      </w:r>
      <w:r w:rsidRPr="009006EE">
        <w:rPr>
          <w:color w:val="auto"/>
        </w:rPr>
        <w:t xml:space="preserve"> </w:t>
      </w:r>
      <w:r w:rsidR="001929D6">
        <w:rPr>
          <w:color w:val="auto"/>
        </w:rPr>
        <w:t>Four of the five members who hadn’t attend in May attended a ‘washup’ session on 25 June 2024, allowing them to attend the sub-committees.</w:t>
      </w:r>
      <w:r>
        <w:rPr>
          <w:color w:val="auto"/>
        </w:rPr>
        <w:t xml:space="preserve"> </w:t>
      </w:r>
      <w:r w:rsidR="00341182">
        <w:rPr>
          <w:color w:val="auto"/>
        </w:rPr>
        <w:t>The remaining member will not be able to attend a training session until the change in committee in May 2025 ahead of Annual Council.</w:t>
      </w:r>
    </w:p>
    <w:p w14:paraId="4D3D1E01" w14:textId="2F7B9B06" w:rsidR="003C4480" w:rsidRPr="009D5123" w:rsidRDefault="00F561FD" w:rsidP="009D5123">
      <w:pPr>
        <w:spacing w:after="240"/>
        <w:rPr>
          <w:rFonts w:cs="Arial"/>
        </w:rPr>
      </w:pPr>
      <w:r w:rsidRPr="009D5123">
        <w:rPr>
          <w:rFonts w:cs="Arial"/>
          <w:b/>
        </w:rPr>
        <w:t>Non-Compulsory Training Sessions and Briefings</w:t>
      </w:r>
    </w:p>
    <w:p w14:paraId="45E91ABD" w14:textId="17E9961A" w:rsidR="00FE6521" w:rsidRPr="00F10A0E" w:rsidRDefault="009F145F" w:rsidP="0074505F">
      <w:pPr>
        <w:pStyle w:val="ListParagraph"/>
        <w:numPr>
          <w:ilvl w:val="0"/>
          <w:numId w:val="14"/>
        </w:numPr>
        <w:tabs>
          <w:tab w:val="clear" w:pos="426"/>
        </w:tabs>
        <w:spacing w:after="240"/>
        <w:ind w:left="426" w:hanging="426"/>
        <w:rPr>
          <w:rFonts w:cs="Arial"/>
          <w:b/>
        </w:rPr>
      </w:pPr>
      <w:r>
        <w:rPr>
          <w:rFonts w:cs="Arial"/>
        </w:rPr>
        <w:t xml:space="preserve">Table </w:t>
      </w:r>
      <w:r w:rsidR="00341182">
        <w:rPr>
          <w:rFonts w:cs="Arial"/>
        </w:rPr>
        <w:t>4</w:t>
      </w:r>
      <w:r>
        <w:rPr>
          <w:rFonts w:cs="Arial"/>
        </w:rPr>
        <w:t xml:space="preserve"> sets out the additional</w:t>
      </w:r>
      <w:r w:rsidR="000C22EF">
        <w:rPr>
          <w:rFonts w:cs="Arial"/>
        </w:rPr>
        <w:t xml:space="preserve"> (non-compulsory)</w:t>
      </w:r>
      <w:r>
        <w:rPr>
          <w:rFonts w:cs="Arial"/>
        </w:rPr>
        <w:t xml:space="preserve"> training sessions and briefin</w:t>
      </w:r>
      <w:r w:rsidR="000C22EF">
        <w:rPr>
          <w:rFonts w:cs="Arial"/>
        </w:rPr>
        <w:t xml:space="preserve">gs that have been scheduled </w:t>
      </w:r>
      <w:r>
        <w:rPr>
          <w:rFonts w:cs="Arial"/>
        </w:rPr>
        <w:t xml:space="preserve">to date in </w:t>
      </w:r>
      <w:r w:rsidR="00F530E7">
        <w:rPr>
          <w:rFonts w:cs="Arial"/>
        </w:rPr>
        <w:t>2022</w:t>
      </w:r>
      <w:r w:rsidR="00341182">
        <w:rPr>
          <w:rFonts w:cs="Arial"/>
        </w:rPr>
        <w:t>,</w:t>
      </w:r>
      <w:r w:rsidR="00F530E7">
        <w:rPr>
          <w:rFonts w:cs="Arial"/>
        </w:rPr>
        <w:t xml:space="preserve"> </w:t>
      </w:r>
      <w:r>
        <w:rPr>
          <w:rFonts w:cs="Arial"/>
        </w:rPr>
        <w:t>202</w:t>
      </w:r>
      <w:r w:rsidR="00F561FD">
        <w:rPr>
          <w:rFonts w:cs="Arial"/>
        </w:rPr>
        <w:t>3</w:t>
      </w:r>
      <w:r w:rsidR="00341182">
        <w:rPr>
          <w:rFonts w:cs="Arial"/>
        </w:rPr>
        <w:t xml:space="preserve"> and 2024</w:t>
      </w:r>
      <w:r>
        <w:rPr>
          <w:rFonts w:cs="Arial"/>
        </w:rPr>
        <w:t xml:space="preserve"> together with attendance figures wher</w:t>
      </w:r>
      <w:r w:rsidR="00B179A9">
        <w:rPr>
          <w:rFonts w:cs="Arial"/>
        </w:rPr>
        <w:t>e these have already taken place</w:t>
      </w:r>
      <w:r>
        <w:rPr>
          <w:rFonts w:cs="Arial"/>
        </w:rPr>
        <w:t>.</w:t>
      </w:r>
      <w:r w:rsidR="000C22EF">
        <w:rPr>
          <w:rFonts w:cs="Arial"/>
        </w:rPr>
        <w:t xml:space="preserve"> W</w:t>
      </w:r>
      <w:r w:rsidR="000C22EF" w:rsidRPr="000C22EF">
        <w:rPr>
          <w:rFonts w:cs="Arial"/>
        </w:rPr>
        <w:t xml:space="preserve">here fewer than six members register for a session officers will consider whether it should go ahead </w:t>
      </w:r>
      <w:r w:rsidR="000C22EF">
        <w:rPr>
          <w:rFonts w:cs="Arial"/>
        </w:rPr>
        <w:t xml:space="preserve">but attendance has generally been quite </w:t>
      </w:r>
      <w:proofErr w:type="gramStart"/>
      <w:r w:rsidR="000C22EF">
        <w:rPr>
          <w:rFonts w:cs="Arial"/>
        </w:rPr>
        <w:t>high</w:t>
      </w:r>
      <w:proofErr w:type="gramEnd"/>
      <w:r w:rsidR="000C22EF">
        <w:rPr>
          <w:rFonts w:cs="Arial"/>
        </w:rPr>
        <w:t xml:space="preserve"> and no sessions have been cancelled due to low take up.</w:t>
      </w:r>
    </w:p>
    <w:p w14:paraId="1AB38D91" w14:textId="458E8591" w:rsidR="00F10A0E" w:rsidRPr="00F10A0E" w:rsidRDefault="00F10A0E" w:rsidP="00F10A0E">
      <w:pPr>
        <w:pStyle w:val="ListParagraph"/>
        <w:numPr>
          <w:ilvl w:val="0"/>
          <w:numId w:val="0"/>
        </w:numPr>
        <w:tabs>
          <w:tab w:val="clear" w:pos="426"/>
        </w:tabs>
        <w:ind w:left="426"/>
        <w:rPr>
          <w:rFonts w:cs="Arial"/>
          <w:b/>
        </w:rPr>
      </w:pPr>
      <w:r>
        <w:rPr>
          <w:rFonts w:cs="Arial"/>
          <w:b/>
        </w:rPr>
        <w:t xml:space="preserve">Table </w:t>
      </w:r>
      <w:r w:rsidR="00341182">
        <w:rPr>
          <w:rFonts w:cs="Arial"/>
          <w:b/>
        </w:rPr>
        <w:t>4</w:t>
      </w:r>
      <w:r>
        <w:rPr>
          <w:rFonts w:cs="Arial"/>
          <w:b/>
        </w:rPr>
        <w:t xml:space="preserve">: Additional training </w:t>
      </w:r>
      <w:r w:rsidR="00EB50D9">
        <w:rPr>
          <w:rFonts w:cs="Arial"/>
          <w:b/>
        </w:rPr>
        <w:t>and briefings offered in 202</w:t>
      </w:r>
      <w:r w:rsidR="003B1491">
        <w:rPr>
          <w:rFonts w:cs="Arial"/>
          <w:b/>
        </w:rPr>
        <w:t>3</w:t>
      </w:r>
      <w:r w:rsidR="00F530E7">
        <w:rPr>
          <w:rFonts w:cs="Arial"/>
          <w:b/>
        </w:rPr>
        <w:t>/202</w:t>
      </w:r>
      <w:r w:rsidR="003B1491">
        <w:rPr>
          <w:rFonts w:cs="Arial"/>
          <w:b/>
        </w:rPr>
        <w:t>4 and 2024/2025</w:t>
      </w:r>
      <w:r>
        <w:rPr>
          <w:rFonts w:cs="Arial"/>
          <w:b/>
        </w:rPr>
        <w:t xml:space="preserve"> to </w:t>
      </w:r>
      <w:r w:rsidR="00A90934">
        <w:rPr>
          <w:rFonts w:cs="Arial"/>
          <w:b/>
        </w:rPr>
        <w:t>date.</w:t>
      </w:r>
    </w:p>
    <w:tbl>
      <w:tblPr>
        <w:tblStyle w:val="TableGrid"/>
        <w:tblW w:w="0" w:type="auto"/>
        <w:tblInd w:w="421" w:type="dxa"/>
        <w:tblLook w:val="04A0" w:firstRow="1" w:lastRow="0" w:firstColumn="1" w:lastColumn="0" w:noHBand="0" w:noVBand="1"/>
      </w:tblPr>
      <w:tblGrid>
        <w:gridCol w:w="4252"/>
        <w:gridCol w:w="2552"/>
        <w:gridCol w:w="2063"/>
      </w:tblGrid>
      <w:tr w:rsidR="009F145F" w14:paraId="67C2F3AC" w14:textId="77777777" w:rsidTr="00F10A0E">
        <w:tc>
          <w:tcPr>
            <w:tcW w:w="4252" w:type="dxa"/>
          </w:tcPr>
          <w:p w14:paraId="754AC366" w14:textId="77777777" w:rsidR="009F145F" w:rsidRDefault="009F145F" w:rsidP="00F10A0E">
            <w:pPr>
              <w:pStyle w:val="ListParagraph"/>
              <w:numPr>
                <w:ilvl w:val="0"/>
                <w:numId w:val="0"/>
              </w:numPr>
              <w:tabs>
                <w:tab w:val="clear" w:pos="426"/>
              </w:tabs>
              <w:rPr>
                <w:rFonts w:cs="Arial"/>
                <w:b/>
              </w:rPr>
            </w:pPr>
            <w:r>
              <w:rPr>
                <w:rFonts w:cs="Arial"/>
                <w:b/>
              </w:rPr>
              <w:t>Topic</w:t>
            </w:r>
          </w:p>
        </w:tc>
        <w:tc>
          <w:tcPr>
            <w:tcW w:w="2552" w:type="dxa"/>
          </w:tcPr>
          <w:p w14:paraId="50370415" w14:textId="77777777" w:rsidR="009F145F" w:rsidRDefault="009F145F" w:rsidP="00F10A0E">
            <w:pPr>
              <w:pStyle w:val="ListParagraph"/>
              <w:numPr>
                <w:ilvl w:val="0"/>
                <w:numId w:val="0"/>
              </w:numPr>
              <w:tabs>
                <w:tab w:val="clear" w:pos="426"/>
              </w:tabs>
              <w:rPr>
                <w:rFonts w:cs="Arial"/>
                <w:b/>
              </w:rPr>
            </w:pPr>
            <w:r>
              <w:rPr>
                <w:rFonts w:cs="Arial"/>
                <w:b/>
              </w:rPr>
              <w:t>Date</w:t>
            </w:r>
          </w:p>
        </w:tc>
        <w:tc>
          <w:tcPr>
            <w:tcW w:w="2063" w:type="dxa"/>
          </w:tcPr>
          <w:p w14:paraId="69A48659" w14:textId="3E4CEA17" w:rsidR="009F145F" w:rsidRDefault="009F145F" w:rsidP="00F10A0E">
            <w:pPr>
              <w:pStyle w:val="ListParagraph"/>
              <w:numPr>
                <w:ilvl w:val="0"/>
                <w:numId w:val="0"/>
              </w:numPr>
              <w:tabs>
                <w:tab w:val="clear" w:pos="426"/>
              </w:tabs>
              <w:rPr>
                <w:rFonts w:cs="Arial"/>
                <w:b/>
              </w:rPr>
            </w:pPr>
            <w:r>
              <w:rPr>
                <w:rFonts w:cs="Arial"/>
                <w:b/>
              </w:rPr>
              <w:t xml:space="preserve"># of </w:t>
            </w:r>
            <w:r w:rsidR="00F10A0E">
              <w:rPr>
                <w:rFonts w:cs="Arial"/>
                <w:b/>
              </w:rPr>
              <w:t>attendees</w:t>
            </w:r>
          </w:p>
        </w:tc>
      </w:tr>
      <w:tr w:rsidR="00EB50D9" w14:paraId="27A0D799" w14:textId="77777777" w:rsidTr="00F10A0E">
        <w:tc>
          <w:tcPr>
            <w:tcW w:w="4252" w:type="dxa"/>
          </w:tcPr>
          <w:p w14:paraId="3D0B0A8A" w14:textId="2C0019A1" w:rsidR="00EB50D9" w:rsidRDefault="00F561FD" w:rsidP="009F145F">
            <w:pPr>
              <w:pStyle w:val="ListParagraph"/>
              <w:numPr>
                <w:ilvl w:val="0"/>
                <w:numId w:val="0"/>
              </w:numPr>
              <w:tabs>
                <w:tab w:val="clear" w:pos="426"/>
              </w:tabs>
              <w:rPr>
                <w:rFonts w:cs="Arial"/>
              </w:rPr>
            </w:pPr>
            <w:r>
              <w:rPr>
                <w:rFonts w:cs="Arial"/>
              </w:rPr>
              <w:t>Housing Services</w:t>
            </w:r>
          </w:p>
        </w:tc>
        <w:tc>
          <w:tcPr>
            <w:tcW w:w="2552" w:type="dxa"/>
          </w:tcPr>
          <w:p w14:paraId="6BA0300A" w14:textId="36186DF7" w:rsidR="00EB50D9" w:rsidRDefault="00F561FD" w:rsidP="009F145F">
            <w:pPr>
              <w:pStyle w:val="ListParagraph"/>
              <w:numPr>
                <w:ilvl w:val="0"/>
                <w:numId w:val="0"/>
              </w:numPr>
              <w:tabs>
                <w:tab w:val="clear" w:pos="426"/>
              </w:tabs>
              <w:rPr>
                <w:rFonts w:cs="Arial"/>
              </w:rPr>
            </w:pPr>
            <w:r>
              <w:rPr>
                <w:rFonts w:cs="Arial"/>
              </w:rPr>
              <w:t>29 June 2022</w:t>
            </w:r>
          </w:p>
        </w:tc>
        <w:tc>
          <w:tcPr>
            <w:tcW w:w="2063" w:type="dxa"/>
          </w:tcPr>
          <w:p w14:paraId="7B5FDCA6" w14:textId="5098E24D" w:rsidR="00EB50D9" w:rsidRDefault="009006EE" w:rsidP="009F145F">
            <w:pPr>
              <w:pStyle w:val="ListParagraph"/>
              <w:numPr>
                <w:ilvl w:val="0"/>
                <w:numId w:val="0"/>
              </w:numPr>
              <w:tabs>
                <w:tab w:val="clear" w:pos="426"/>
              </w:tabs>
              <w:rPr>
                <w:rFonts w:cs="Arial"/>
              </w:rPr>
            </w:pPr>
            <w:r>
              <w:rPr>
                <w:rFonts w:cs="Arial"/>
              </w:rPr>
              <w:t>14</w:t>
            </w:r>
          </w:p>
        </w:tc>
      </w:tr>
      <w:tr w:rsidR="00EB50D9" w14:paraId="066C65A6" w14:textId="77777777" w:rsidTr="00F10A0E">
        <w:tc>
          <w:tcPr>
            <w:tcW w:w="4252" w:type="dxa"/>
          </w:tcPr>
          <w:p w14:paraId="607BD5D5" w14:textId="71A65256" w:rsidR="00EB50D9" w:rsidRDefault="00F561FD" w:rsidP="009F145F">
            <w:pPr>
              <w:pStyle w:val="ListParagraph"/>
              <w:numPr>
                <w:ilvl w:val="0"/>
                <w:numId w:val="0"/>
              </w:numPr>
              <w:tabs>
                <w:tab w:val="clear" w:pos="426"/>
              </w:tabs>
              <w:rPr>
                <w:rFonts w:cs="Arial"/>
              </w:rPr>
            </w:pPr>
            <w:r>
              <w:rPr>
                <w:rFonts w:cs="Arial"/>
              </w:rPr>
              <w:t>Motions and Council’s Procedure Rules</w:t>
            </w:r>
          </w:p>
        </w:tc>
        <w:tc>
          <w:tcPr>
            <w:tcW w:w="2552" w:type="dxa"/>
          </w:tcPr>
          <w:p w14:paraId="09C730A3" w14:textId="7FCBCDB5" w:rsidR="00EB50D9" w:rsidRDefault="00F561FD" w:rsidP="009F145F">
            <w:pPr>
              <w:pStyle w:val="ListParagraph"/>
              <w:numPr>
                <w:ilvl w:val="0"/>
                <w:numId w:val="0"/>
              </w:numPr>
              <w:tabs>
                <w:tab w:val="clear" w:pos="426"/>
              </w:tabs>
              <w:rPr>
                <w:rFonts w:cs="Arial"/>
              </w:rPr>
            </w:pPr>
            <w:r>
              <w:rPr>
                <w:rFonts w:cs="Arial"/>
              </w:rPr>
              <w:t>01 September 2022</w:t>
            </w:r>
          </w:p>
        </w:tc>
        <w:tc>
          <w:tcPr>
            <w:tcW w:w="2063" w:type="dxa"/>
          </w:tcPr>
          <w:p w14:paraId="39A1920A" w14:textId="4FC32619" w:rsidR="00EB50D9" w:rsidRDefault="009006EE" w:rsidP="009F145F">
            <w:pPr>
              <w:pStyle w:val="ListParagraph"/>
              <w:numPr>
                <w:ilvl w:val="0"/>
                <w:numId w:val="0"/>
              </w:numPr>
              <w:tabs>
                <w:tab w:val="clear" w:pos="426"/>
              </w:tabs>
              <w:rPr>
                <w:rFonts w:cs="Arial"/>
              </w:rPr>
            </w:pPr>
            <w:r>
              <w:rPr>
                <w:rFonts w:cs="Arial"/>
              </w:rPr>
              <w:t>6</w:t>
            </w:r>
          </w:p>
        </w:tc>
      </w:tr>
      <w:tr w:rsidR="009F145F" w14:paraId="3EAF9942" w14:textId="77777777" w:rsidTr="00F10A0E">
        <w:tc>
          <w:tcPr>
            <w:tcW w:w="4252" w:type="dxa"/>
          </w:tcPr>
          <w:p w14:paraId="078446E2" w14:textId="6197A585" w:rsidR="009F145F" w:rsidRPr="009F145F" w:rsidRDefault="00F561FD" w:rsidP="009F145F">
            <w:pPr>
              <w:pStyle w:val="ListParagraph"/>
              <w:numPr>
                <w:ilvl w:val="0"/>
                <w:numId w:val="0"/>
              </w:numPr>
              <w:tabs>
                <w:tab w:val="clear" w:pos="426"/>
              </w:tabs>
              <w:rPr>
                <w:rFonts w:cs="Arial"/>
              </w:rPr>
            </w:pPr>
            <w:r>
              <w:rPr>
                <w:rFonts w:cs="Arial"/>
              </w:rPr>
              <w:t>Community Services</w:t>
            </w:r>
          </w:p>
        </w:tc>
        <w:tc>
          <w:tcPr>
            <w:tcW w:w="2552" w:type="dxa"/>
          </w:tcPr>
          <w:p w14:paraId="789FFAB4" w14:textId="79F09F67" w:rsidR="009F145F" w:rsidRPr="009F145F" w:rsidRDefault="00F561FD" w:rsidP="009F145F">
            <w:pPr>
              <w:pStyle w:val="ListParagraph"/>
              <w:numPr>
                <w:ilvl w:val="0"/>
                <w:numId w:val="0"/>
              </w:numPr>
              <w:tabs>
                <w:tab w:val="clear" w:pos="426"/>
              </w:tabs>
              <w:rPr>
                <w:rFonts w:cs="Arial"/>
              </w:rPr>
            </w:pPr>
            <w:r>
              <w:rPr>
                <w:rFonts w:cs="Arial"/>
              </w:rPr>
              <w:t>13 September 2022</w:t>
            </w:r>
          </w:p>
        </w:tc>
        <w:tc>
          <w:tcPr>
            <w:tcW w:w="2063" w:type="dxa"/>
          </w:tcPr>
          <w:p w14:paraId="2C61CAD8" w14:textId="47D49B9D" w:rsidR="009F145F" w:rsidRPr="009F145F" w:rsidRDefault="009006EE" w:rsidP="009F145F">
            <w:pPr>
              <w:pStyle w:val="ListParagraph"/>
              <w:numPr>
                <w:ilvl w:val="0"/>
                <w:numId w:val="0"/>
              </w:numPr>
              <w:tabs>
                <w:tab w:val="clear" w:pos="426"/>
              </w:tabs>
              <w:rPr>
                <w:rFonts w:cs="Arial"/>
              </w:rPr>
            </w:pPr>
            <w:r>
              <w:rPr>
                <w:rFonts w:cs="Arial"/>
              </w:rPr>
              <w:t>9</w:t>
            </w:r>
          </w:p>
        </w:tc>
      </w:tr>
      <w:tr w:rsidR="008F7120" w14:paraId="715E2AE5" w14:textId="77777777" w:rsidTr="00F10A0E">
        <w:tc>
          <w:tcPr>
            <w:tcW w:w="4252" w:type="dxa"/>
          </w:tcPr>
          <w:p w14:paraId="71975C2E" w14:textId="550F0268" w:rsidR="008F7120" w:rsidRDefault="00F561FD" w:rsidP="009F145F">
            <w:pPr>
              <w:pStyle w:val="ListParagraph"/>
              <w:numPr>
                <w:ilvl w:val="0"/>
                <w:numId w:val="0"/>
              </w:numPr>
              <w:tabs>
                <w:tab w:val="clear" w:pos="426"/>
              </w:tabs>
              <w:rPr>
                <w:rFonts w:cs="Arial"/>
              </w:rPr>
            </w:pPr>
            <w:r>
              <w:rPr>
                <w:rFonts w:cs="Arial"/>
              </w:rPr>
              <w:t>OX Place</w:t>
            </w:r>
          </w:p>
        </w:tc>
        <w:tc>
          <w:tcPr>
            <w:tcW w:w="2552" w:type="dxa"/>
          </w:tcPr>
          <w:p w14:paraId="56B83D6E" w14:textId="4CE5FC30" w:rsidR="008F7120" w:rsidRDefault="00F561FD" w:rsidP="009F145F">
            <w:pPr>
              <w:pStyle w:val="ListParagraph"/>
              <w:numPr>
                <w:ilvl w:val="0"/>
                <w:numId w:val="0"/>
              </w:numPr>
              <w:tabs>
                <w:tab w:val="clear" w:pos="426"/>
              </w:tabs>
              <w:rPr>
                <w:rFonts w:cs="Arial"/>
              </w:rPr>
            </w:pPr>
            <w:r>
              <w:rPr>
                <w:rFonts w:cs="Arial"/>
              </w:rPr>
              <w:t>21 September 2022</w:t>
            </w:r>
          </w:p>
        </w:tc>
        <w:tc>
          <w:tcPr>
            <w:tcW w:w="2063" w:type="dxa"/>
          </w:tcPr>
          <w:p w14:paraId="75199460" w14:textId="5237F958" w:rsidR="008F7120" w:rsidRDefault="00FD31EE" w:rsidP="009F145F">
            <w:pPr>
              <w:pStyle w:val="ListParagraph"/>
              <w:numPr>
                <w:ilvl w:val="0"/>
                <w:numId w:val="0"/>
              </w:numPr>
              <w:tabs>
                <w:tab w:val="clear" w:pos="426"/>
              </w:tabs>
              <w:rPr>
                <w:rFonts w:cs="Arial"/>
              </w:rPr>
            </w:pPr>
            <w:r>
              <w:rPr>
                <w:rFonts w:cs="Arial"/>
              </w:rPr>
              <w:t>10</w:t>
            </w:r>
          </w:p>
        </w:tc>
      </w:tr>
      <w:tr w:rsidR="005B08F5" w14:paraId="23553425" w14:textId="77777777" w:rsidTr="00F10A0E">
        <w:tc>
          <w:tcPr>
            <w:tcW w:w="4252" w:type="dxa"/>
          </w:tcPr>
          <w:p w14:paraId="44A0957E" w14:textId="63DF7E21" w:rsidR="005B08F5" w:rsidRDefault="00F561FD" w:rsidP="009F145F">
            <w:pPr>
              <w:pStyle w:val="ListParagraph"/>
              <w:numPr>
                <w:ilvl w:val="0"/>
                <w:numId w:val="0"/>
              </w:numPr>
              <w:tabs>
                <w:tab w:val="clear" w:pos="426"/>
              </w:tabs>
              <w:rPr>
                <w:rFonts w:cs="Arial"/>
              </w:rPr>
            </w:pPr>
            <w:proofErr w:type="spellStart"/>
            <w:r>
              <w:rPr>
                <w:rFonts w:cs="Arial"/>
              </w:rPr>
              <w:t>Oxpens</w:t>
            </w:r>
            <w:proofErr w:type="spellEnd"/>
            <w:r>
              <w:rPr>
                <w:rFonts w:cs="Arial"/>
              </w:rPr>
              <w:t>-OXWED</w:t>
            </w:r>
          </w:p>
        </w:tc>
        <w:tc>
          <w:tcPr>
            <w:tcW w:w="2552" w:type="dxa"/>
          </w:tcPr>
          <w:p w14:paraId="5F93D7D1" w14:textId="69FD9A66" w:rsidR="005B08F5" w:rsidRDefault="00F561FD" w:rsidP="008F7120">
            <w:pPr>
              <w:pStyle w:val="ListParagraph"/>
              <w:numPr>
                <w:ilvl w:val="0"/>
                <w:numId w:val="0"/>
              </w:numPr>
              <w:tabs>
                <w:tab w:val="clear" w:pos="426"/>
              </w:tabs>
              <w:rPr>
                <w:rFonts w:cs="Arial"/>
              </w:rPr>
            </w:pPr>
            <w:r>
              <w:rPr>
                <w:rFonts w:cs="Arial"/>
              </w:rPr>
              <w:t>05 October 2022</w:t>
            </w:r>
          </w:p>
        </w:tc>
        <w:tc>
          <w:tcPr>
            <w:tcW w:w="2063" w:type="dxa"/>
          </w:tcPr>
          <w:p w14:paraId="45CB4CFC" w14:textId="20A532B8" w:rsidR="005B08F5" w:rsidRPr="009F145F" w:rsidRDefault="00FD31EE" w:rsidP="009F145F">
            <w:pPr>
              <w:pStyle w:val="ListParagraph"/>
              <w:numPr>
                <w:ilvl w:val="0"/>
                <w:numId w:val="0"/>
              </w:numPr>
              <w:tabs>
                <w:tab w:val="clear" w:pos="426"/>
              </w:tabs>
              <w:rPr>
                <w:rFonts w:cs="Arial"/>
              </w:rPr>
            </w:pPr>
            <w:r>
              <w:rPr>
                <w:rFonts w:cs="Arial"/>
              </w:rPr>
              <w:t>5</w:t>
            </w:r>
          </w:p>
        </w:tc>
      </w:tr>
      <w:tr w:rsidR="009F145F" w14:paraId="18E419B2" w14:textId="77777777" w:rsidTr="00F10A0E">
        <w:tc>
          <w:tcPr>
            <w:tcW w:w="4252" w:type="dxa"/>
          </w:tcPr>
          <w:p w14:paraId="16BE25B1" w14:textId="08F4807B" w:rsidR="009F145F" w:rsidRPr="009F145F" w:rsidRDefault="00F561FD" w:rsidP="009F145F">
            <w:pPr>
              <w:pStyle w:val="ListParagraph"/>
              <w:numPr>
                <w:ilvl w:val="0"/>
                <w:numId w:val="0"/>
              </w:numPr>
              <w:tabs>
                <w:tab w:val="clear" w:pos="426"/>
              </w:tabs>
              <w:rPr>
                <w:rFonts w:cs="Arial"/>
              </w:rPr>
            </w:pPr>
            <w:r>
              <w:rPr>
                <w:rFonts w:cs="Arial"/>
              </w:rPr>
              <w:lastRenderedPageBreak/>
              <w:t xml:space="preserve">Media and </w:t>
            </w:r>
            <w:proofErr w:type="gramStart"/>
            <w:r>
              <w:rPr>
                <w:rFonts w:cs="Arial"/>
              </w:rPr>
              <w:t>Social Media</w:t>
            </w:r>
            <w:proofErr w:type="gramEnd"/>
          </w:p>
        </w:tc>
        <w:tc>
          <w:tcPr>
            <w:tcW w:w="2552" w:type="dxa"/>
          </w:tcPr>
          <w:p w14:paraId="17B8BE43" w14:textId="0C7E02E6" w:rsidR="009F145F" w:rsidRPr="009F145F" w:rsidRDefault="00F561FD" w:rsidP="009F145F">
            <w:pPr>
              <w:pStyle w:val="ListParagraph"/>
              <w:numPr>
                <w:ilvl w:val="0"/>
                <w:numId w:val="0"/>
              </w:numPr>
              <w:tabs>
                <w:tab w:val="clear" w:pos="426"/>
              </w:tabs>
              <w:rPr>
                <w:rFonts w:cs="Arial"/>
              </w:rPr>
            </w:pPr>
            <w:r>
              <w:rPr>
                <w:rFonts w:cs="Arial"/>
              </w:rPr>
              <w:t>12 October 2022</w:t>
            </w:r>
          </w:p>
        </w:tc>
        <w:tc>
          <w:tcPr>
            <w:tcW w:w="2063" w:type="dxa"/>
          </w:tcPr>
          <w:p w14:paraId="2567C458" w14:textId="3F2550ED" w:rsidR="009F145F" w:rsidRPr="009F145F" w:rsidRDefault="00FD31EE" w:rsidP="009F145F">
            <w:pPr>
              <w:pStyle w:val="ListParagraph"/>
              <w:numPr>
                <w:ilvl w:val="0"/>
                <w:numId w:val="0"/>
              </w:numPr>
              <w:tabs>
                <w:tab w:val="clear" w:pos="426"/>
              </w:tabs>
              <w:rPr>
                <w:rFonts w:cs="Arial"/>
              </w:rPr>
            </w:pPr>
            <w:r>
              <w:rPr>
                <w:rFonts w:cs="Arial"/>
              </w:rPr>
              <w:t>3</w:t>
            </w:r>
          </w:p>
        </w:tc>
      </w:tr>
      <w:tr w:rsidR="008F7120" w14:paraId="5613A4D7" w14:textId="77777777" w:rsidTr="00F10A0E">
        <w:tc>
          <w:tcPr>
            <w:tcW w:w="4252" w:type="dxa"/>
          </w:tcPr>
          <w:p w14:paraId="01BA7E36" w14:textId="098B4177" w:rsidR="008F7120" w:rsidRDefault="00F561FD" w:rsidP="009F145F">
            <w:pPr>
              <w:pStyle w:val="ListParagraph"/>
              <w:numPr>
                <w:ilvl w:val="0"/>
                <w:numId w:val="0"/>
              </w:numPr>
              <w:tabs>
                <w:tab w:val="clear" w:pos="426"/>
              </w:tabs>
              <w:rPr>
                <w:rFonts w:cs="Arial"/>
              </w:rPr>
            </w:pPr>
            <w:r>
              <w:rPr>
                <w:rFonts w:cs="Arial"/>
              </w:rPr>
              <w:t>Chief Constable’s Annual Address</w:t>
            </w:r>
          </w:p>
        </w:tc>
        <w:tc>
          <w:tcPr>
            <w:tcW w:w="2552" w:type="dxa"/>
          </w:tcPr>
          <w:p w14:paraId="6A888819" w14:textId="36D04DF2" w:rsidR="008F7120" w:rsidRDefault="003578AF" w:rsidP="009F145F">
            <w:pPr>
              <w:pStyle w:val="ListParagraph"/>
              <w:numPr>
                <w:ilvl w:val="0"/>
                <w:numId w:val="0"/>
              </w:numPr>
              <w:tabs>
                <w:tab w:val="clear" w:pos="426"/>
              </w:tabs>
              <w:rPr>
                <w:rFonts w:cs="Arial"/>
              </w:rPr>
            </w:pPr>
            <w:r>
              <w:rPr>
                <w:rFonts w:cs="Arial"/>
              </w:rPr>
              <w:t>14 November 2022</w:t>
            </w:r>
          </w:p>
        </w:tc>
        <w:tc>
          <w:tcPr>
            <w:tcW w:w="2063" w:type="dxa"/>
          </w:tcPr>
          <w:p w14:paraId="12DA26EA" w14:textId="548C462D" w:rsidR="008F7120" w:rsidRPr="009F145F" w:rsidRDefault="00FD31EE" w:rsidP="009F145F">
            <w:pPr>
              <w:pStyle w:val="ListParagraph"/>
              <w:numPr>
                <w:ilvl w:val="0"/>
                <w:numId w:val="0"/>
              </w:numPr>
              <w:tabs>
                <w:tab w:val="clear" w:pos="426"/>
              </w:tabs>
              <w:rPr>
                <w:rFonts w:cs="Arial"/>
              </w:rPr>
            </w:pPr>
            <w:r>
              <w:rPr>
                <w:rFonts w:cs="Arial"/>
              </w:rPr>
              <w:t>11</w:t>
            </w:r>
          </w:p>
        </w:tc>
      </w:tr>
      <w:tr w:rsidR="00FD31EE" w14:paraId="4C51B53D" w14:textId="77777777" w:rsidTr="00F10A0E">
        <w:tc>
          <w:tcPr>
            <w:tcW w:w="4252" w:type="dxa"/>
          </w:tcPr>
          <w:p w14:paraId="69CC1B4E" w14:textId="2DC2A40A" w:rsidR="00FD31EE" w:rsidRDefault="00FD31EE" w:rsidP="009F145F">
            <w:pPr>
              <w:pStyle w:val="ListParagraph"/>
              <w:numPr>
                <w:ilvl w:val="0"/>
                <w:numId w:val="0"/>
              </w:numPr>
              <w:tabs>
                <w:tab w:val="clear" w:pos="426"/>
              </w:tabs>
              <w:rPr>
                <w:rFonts w:cs="Arial"/>
              </w:rPr>
            </w:pPr>
            <w:r>
              <w:rPr>
                <w:rFonts w:cs="Arial"/>
              </w:rPr>
              <w:t>Housing, Homelessness and Rough Sleeping Strategy</w:t>
            </w:r>
          </w:p>
        </w:tc>
        <w:tc>
          <w:tcPr>
            <w:tcW w:w="2552" w:type="dxa"/>
          </w:tcPr>
          <w:p w14:paraId="56405F51" w14:textId="6131618B" w:rsidR="00FD31EE" w:rsidRDefault="00FD31EE" w:rsidP="009F145F">
            <w:pPr>
              <w:pStyle w:val="ListParagraph"/>
              <w:numPr>
                <w:ilvl w:val="0"/>
                <w:numId w:val="0"/>
              </w:numPr>
              <w:tabs>
                <w:tab w:val="clear" w:pos="426"/>
              </w:tabs>
              <w:rPr>
                <w:rFonts w:cs="Arial"/>
              </w:rPr>
            </w:pPr>
            <w:r>
              <w:rPr>
                <w:rFonts w:cs="Arial"/>
              </w:rPr>
              <w:t>22 November 2022</w:t>
            </w:r>
          </w:p>
        </w:tc>
        <w:tc>
          <w:tcPr>
            <w:tcW w:w="2063" w:type="dxa"/>
          </w:tcPr>
          <w:p w14:paraId="7E959A69" w14:textId="35FBCDC6" w:rsidR="00FD31EE" w:rsidRPr="009F145F" w:rsidRDefault="00FD31EE" w:rsidP="009F145F">
            <w:pPr>
              <w:pStyle w:val="ListParagraph"/>
              <w:numPr>
                <w:ilvl w:val="0"/>
                <w:numId w:val="0"/>
              </w:numPr>
              <w:tabs>
                <w:tab w:val="clear" w:pos="426"/>
              </w:tabs>
              <w:rPr>
                <w:rFonts w:cs="Arial"/>
              </w:rPr>
            </w:pPr>
            <w:r>
              <w:rPr>
                <w:rFonts w:cs="Arial"/>
              </w:rPr>
              <w:t>10</w:t>
            </w:r>
          </w:p>
        </w:tc>
      </w:tr>
      <w:tr w:rsidR="009F145F" w14:paraId="4BACE756" w14:textId="77777777" w:rsidTr="00F10A0E">
        <w:tc>
          <w:tcPr>
            <w:tcW w:w="4252" w:type="dxa"/>
          </w:tcPr>
          <w:p w14:paraId="4AA7B109" w14:textId="03167DF1" w:rsidR="009F145F" w:rsidRPr="009F145F" w:rsidRDefault="003578AF" w:rsidP="009F145F">
            <w:pPr>
              <w:pStyle w:val="ListParagraph"/>
              <w:numPr>
                <w:ilvl w:val="0"/>
                <w:numId w:val="0"/>
              </w:numPr>
              <w:tabs>
                <w:tab w:val="clear" w:pos="426"/>
              </w:tabs>
              <w:rPr>
                <w:rFonts w:cs="Arial"/>
              </w:rPr>
            </w:pPr>
            <w:r>
              <w:rPr>
                <w:rFonts w:cs="Arial"/>
              </w:rPr>
              <w:t>Elections Act 2022</w:t>
            </w:r>
          </w:p>
        </w:tc>
        <w:tc>
          <w:tcPr>
            <w:tcW w:w="2552" w:type="dxa"/>
          </w:tcPr>
          <w:p w14:paraId="1E3F7373" w14:textId="424C825D" w:rsidR="009F145F" w:rsidRPr="009F145F" w:rsidRDefault="003578AF" w:rsidP="009F145F">
            <w:pPr>
              <w:pStyle w:val="ListParagraph"/>
              <w:numPr>
                <w:ilvl w:val="0"/>
                <w:numId w:val="0"/>
              </w:numPr>
              <w:tabs>
                <w:tab w:val="clear" w:pos="426"/>
              </w:tabs>
              <w:rPr>
                <w:rFonts w:cs="Arial"/>
              </w:rPr>
            </w:pPr>
            <w:r>
              <w:rPr>
                <w:rFonts w:cs="Arial"/>
              </w:rPr>
              <w:t>9 February 2023</w:t>
            </w:r>
          </w:p>
        </w:tc>
        <w:tc>
          <w:tcPr>
            <w:tcW w:w="2063" w:type="dxa"/>
          </w:tcPr>
          <w:p w14:paraId="033CB9B4" w14:textId="19501877" w:rsidR="009F145F" w:rsidRPr="009F145F" w:rsidRDefault="00FD31EE" w:rsidP="009F145F">
            <w:pPr>
              <w:pStyle w:val="ListParagraph"/>
              <w:numPr>
                <w:ilvl w:val="0"/>
                <w:numId w:val="0"/>
              </w:numPr>
              <w:tabs>
                <w:tab w:val="clear" w:pos="426"/>
              </w:tabs>
              <w:rPr>
                <w:rFonts w:cs="Arial"/>
              </w:rPr>
            </w:pPr>
            <w:r>
              <w:rPr>
                <w:rFonts w:cs="Arial"/>
              </w:rPr>
              <w:t>11</w:t>
            </w:r>
          </w:p>
        </w:tc>
      </w:tr>
      <w:tr w:rsidR="00D524FC" w14:paraId="14676D50" w14:textId="77777777" w:rsidTr="00F10A0E">
        <w:tc>
          <w:tcPr>
            <w:tcW w:w="4252" w:type="dxa"/>
          </w:tcPr>
          <w:p w14:paraId="4333A9E2" w14:textId="646E6588" w:rsidR="00D524FC" w:rsidRDefault="003578AF" w:rsidP="009F145F">
            <w:pPr>
              <w:pStyle w:val="ListParagraph"/>
              <w:numPr>
                <w:ilvl w:val="0"/>
                <w:numId w:val="0"/>
              </w:numPr>
              <w:tabs>
                <w:tab w:val="clear" w:pos="426"/>
              </w:tabs>
              <w:rPr>
                <w:rFonts w:cs="Arial"/>
              </w:rPr>
            </w:pPr>
            <w:r>
              <w:rPr>
                <w:rFonts w:cs="Arial"/>
              </w:rPr>
              <w:t>Visitor Economy</w:t>
            </w:r>
          </w:p>
        </w:tc>
        <w:tc>
          <w:tcPr>
            <w:tcW w:w="2552" w:type="dxa"/>
          </w:tcPr>
          <w:p w14:paraId="30091334" w14:textId="3E2F74FC" w:rsidR="00D524FC" w:rsidRDefault="003578AF" w:rsidP="009F145F">
            <w:pPr>
              <w:pStyle w:val="ListParagraph"/>
              <w:numPr>
                <w:ilvl w:val="0"/>
                <w:numId w:val="0"/>
              </w:numPr>
              <w:tabs>
                <w:tab w:val="clear" w:pos="426"/>
              </w:tabs>
              <w:rPr>
                <w:rFonts w:cs="Arial"/>
              </w:rPr>
            </w:pPr>
            <w:r>
              <w:rPr>
                <w:rFonts w:cs="Arial"/>
              </w:rPr>
              <w:t>21 February 2023</w:t>
            </w:r>
          </w:p>
        </w:tc>
        <w:tc>
          <w:tcPr>
            <w:tcW w:w="2063" w:type="dxa"/>
          </w:tcPr>
          <w:p w14:paraId="67326C08" w14:textId="79F2B278" w:rsidR="00D524FC" w:rsidRDefault="00FD31EE" w:rsidP="009F145F">
            <w:pPr>
              <w:pStyle w:val="ListParagraph"/>
              <w:numPr>
                <w:ilvl w:val="0"/>
                <w:numId w:val="0"/>
              </w:numPr>
              <w:tabs>
                <w:tab w:val="clear" w:pos="426"/>
              </w:tabs>
              <w:rPr>
                <w:rFonts w:cs="Arial"/>
              </w:rPr>
            </w:pPr>
            <w:r>
              <w:rPr>
                <w:rFonts w:cs="Arial"/>
              </w:rPr>
              <w:t>6</w:t>
            </w:r>
          </w:p>
        </w:tc>
      </w:tr>
      <w:tr w:rsidR="009F145F" w14:paraId="0E281C2D" w14:textId="77777777" w:rsidTr="00F10A0E">
        <w:tc>
          <w:tcPr>
            <w:tcW w:w="4252" w:type="dxa"/>
          </w:tcPr>
          <w:p w14:paraId="5ED959F2" w14:textId="0D0BF909" w:rsidR="009F145F" w:rsidRDefault="003578AF" w:rsidP="009F145F">
            <w:pPr>
              <w:pStyle w:val="ListParagraph"/>
              <w:numPr>
                <w:ilvl w:val="0"/>
                <w:numId w:val="0"/>
              </w:numPr>
              <w:tabs>
                <w:tab w:val="clear" w:pos="426"/>
              </w:tabs>
              <w:rPr>
                <w:rFonts w:cs="Arial"/>
              </w:rPr>
            </w:pPr>
            <w:r>
              <w:rPr>
                <w:rFonts w:cs="Arial"/>
              </w:rPr>
              <w:t>Landlord Services Transformation</w:t>
            </w:r>
          </w:p>
        </w:tc>
        <w:tc>
          <w:tcPr>
            <w:tcW w:w="2552" w:type="dxa"/>
          </w:tcPr>
          <w:p w14:paraId="1FECC248" w14:textId="227AC7D2" w:rsidR="009F145F" w:rsidRPr="009F145F" w:rsidRDefault="003578AF" w:rsidP="009F145F">
            <w:pPr>
              <w:pStyle w:val="ListParagraph"/>
              <w:numPr>
                <w:ilvl w:val="0"/>
                <w:numId w:val="0"/>
              </w:numPr>
              <w:tabs>
                <w:tab w:val="clear" w:pos="426"/>
              </w:tabs>
              <w:rPr>
                <w:rFonts w:cs="Arial"/>
              </w:rPr>
            </w:pPr>
            <w:r>
              <w:rPr>
                <w:rFonts w:cs="Arial"/>
              </w:rPr>
              <w:t>27 March 2023</w:t>
            </w:r>
          </w:p>
        </w:tc>
        <w:tc>
          <w:tcPr>
            <w:tcW w:w="2063" w:type="dxa"/>
          </w:tcPr>
          <w:p w14:paraId="58E617B3" w14:textId="705AADE4" w:rsidR="009F145F" w:rsidRPr="009F145F" w:rsidRDefault="00FD31EE" w:rsidP="009F145F">
            <w:pPr>
              <w:pStyle w:val="ListParagraph"/>
              <w:numPr>
                <w:ilvl w:val="0"/>
                <w:numId w:val="0"/>
              </w:numPr>
              <w:tabs>
                <w:tab w:val="clear" w:pos="426"/>
              </w:tabs>
              <w:rPr>
                <w:rFonts w:cs="Arial"/>
              </w:rPr>
            </w:pPr>
            <w:r>
              <w:rPr>
                <w:rFonts w:cs="Arial"/>
              </w:rPr>
              <w:t>4</w:t>
            </w:r>
          </w:p>
        </w:tc>
      </w:tr>
      <w:tr w:rsidR="009F145F" w14:paraId="09310A04" w14:textId="77777777" w:rsidTr="00F10A0E">
        <w:tc>
          <w:tcPr>
            <w:tcW w:w="4252" w:type="dxa"/>
          </w:tcPr>
          <w:p w14:paraId="33CD9E46" w14:textId="1F4CEDF9" w:rsidR="009F145F" w:rsidRPr="009F145F" w:rsidRDefault="003578AF" w:rsidP="009F145F">
            <w:pPr>
              <w:pStyle w:val="ListParagraph"/>
              <w:numPr>
                <w:ilvl w:val="0"/>
                <w:numId w:val="0"/>
              </w:numPr>
              <w:tabs>
                <w:tab w:val="clear" w:pos="426"/>
              </w:tabs>
              <w:rPr>
                <w:rFonts w:cs="Arial"/>
              </w:rPr>
            </w:pPr>
            <w:r>
              <w:rPr>
                <w:rFonts w:cs="Arial"/>
              </w:rPr>
              <w:t>Thames Water Q&amp;A</w:t>
            </w:r>
          </w:p>
        </w:tc>
        <w:tc>
          <w:tcPr>
            <w:tcW w:w="2552" w:type="dxa"/>
          </w:tcPr>
          <w:p w14:paraId="723DB88C" w14:textId="0FB02F92" w:rsidR="009F145F" w:rsidRPr="009F145F" w:rsidRDefault="003578AF" w:rsidP="009F145F">
            <w:pPr>
              <w:pStyle w:val="ListParagraph"/>
              <w:numPr>
                <w:ilvl w:val="0"/>
                <w:numId w:val="0"/>
              </w:numPr>
              <w:tabs>
                <w:tab w:val="clear" w:pos="426"/>
              </w:tabs>
              <w:rPr>
                <w:rFonts w:cs="Arial"/>
              </w:rPr>
            </w:pPr>
            <w:r>
              <w:rPr>
                <w:rFonts w:cs="Arial"/>
              </w:rPr>
              <w:t>27 March 2023</w:t>
            </w:r>
          </w:p>
        </w:tc>
        <w:tc>
          <w:tcPr>
            <w:tcW w:w="2063" w:type="dxa"/>
          </w:tcPr>
          <w:p w14:paraId="44DDB9E3" w14:textId="30EFA290" w:rsidR="009F145F" w:rsidRPr="009F145F" w:rsidRDefault="00FD31EE" w:rsidP="009F145F">
            <w:pPr>
              <w:pStyle w:val="ListParagraph"/>
              <w:numPr>
                <w:ilvl w:val="0"/>
                <w:numId w:val="0"/>
              </w:numPr>
              <w:tabs>
                <w:tab w:val="clear" w:pos="426"/>
              </w:tabs>
              <w:rPr>
                <w:rFonts w:cs="Arial"/>
              </w:rPr>
            </w:pPr>
            <w:r>
              <w:rPr>
                <w:rFonts w:cs="Arial"/>
              </w:rPr>
              <w:t>17</w:t>
            </w:r>
          </w:p>
        </w:tc>
      </w:tr>
      <w:tr w:rsidR="009F145F" w14:paraId="7950698C" w14:textId="77777777" w:rsidTr="00F10A0E">
        <w:tc>
          <w:tcPr>
            <w:tcW w:w="4252" w:type="dxa"/>
          </w:tcPr>
          <w:p w14:paraId="4573B3D1" w14:textId="3F2B5366" w:rsidR="009F145F" w:rsidRPr="009F145F" w:rsidRDefault="003578AF" w:rsidP="009F145F">
            <w:pPr>
              <w:pStyle w:val="ListParagraph"/>
              <w:numPr>
                <w:ilvl w:val="0"/>
                <w:numId w:val="0"/>
              </w:numPr>
              <w:tabs>
                <w:tab w:val="clear" w:pos="426"/>
              </w:tabs>
              <w:rPr>
                <w:rFonts w:cs="Arial"/>
              </w:rPr>
            </w:pPr>
            <w:r>
              <w:rPr>
                <w:rFonts w:cs="Arial"/>
              </w:rPr>
              <w:t>Police Briefing</w:t>
            </w:r>
          </w:p>
        </w:tc>
        <w:tc>
          <w:tcPr>
            <w:tcW w:w="2552" w:type="dxa"/>
          </w:tcPr>
          <w:p w14:paraId="02C637B7" w14:textId="42CC4CB3" w:rsidR="009F145F" w:rsidRPr="009F145F" w:rsidRDefault="003578AF" w:rsidP="009F145F">
            <w:pPr>
              <w:pStyle w:val="ListParagraph"/>
              <w:numPr>
                <w:ilvl w:val="0"/>
                <w:numId w:val="0"/>
              </w:numPr>
              <w:tabs>
                <w:tab w:val="clear" w:pos="426"/>
              </w:tabs>
              <w:rPr>
                <w:rFonts w:cs="Arial"/>
              </w:rPr>
            </w:pPr>
            <w:r>
              <w:rPr>
                <w:rFonts w:cs="Arial"/>
              </w:rPr>
              <w:t>11 July 2023</w:t>
            </w:r>
          </w:p>
        </w:tc>
        <w:tc>
          <w:tcPr>
            <w:tcW w:w="2063" w:type="dxa"/>
          </w:tcPr>
          <w:p w14:paraId="09541258" w14:textId="1D563D0A" w:rsidR="009F145F" w:rsidRPr="009F145F" w:rsidRDefault="00FD31EE" w:rsidP="009F145F">
            <w:pPr>
              <w:pStyle w:val="ListParagraph"/>
              <w:numPr>
                <w:ilvl w:val="0"/>
                <w:numId w:val="0"/>
              </w:numPr>
              <w:tabs>
                <w:tab w:val="clear" w:pos="426"/>
              </w:tabs>
              <w:rPr>
                <w:rFonts w:cs="Arial"/>
              </w:rPr>
            </w:pPr>
            <w:r>
              <w:rPr>
                <w:rFonts w:cs="Arial"/>
              </w:rPr>
              <w:t>8</w:t>
            </w:r>
          </w:p>
        </w:tc>
      </w:tr>
      <w:tr w:rsidR="00B42BD0" w14:paraId="2EA16DFD" w14:textId="77777777" w:rsidTr="00F10A0E">
        <w:tc>
          <w:tcPr>
            <w:tcW w:w="4252" w:type="dxa"/>
          </w:tcPr>
          <w:p w14:paraId="1CEE1DCF" w14:textId="4EF14E52" w:rsidR="00B42BD0" w:rsidRDefault="003578AF" w:rsidP="009F145F">
            <w:pPr>
              <w:pStyle w:val="ListParagraph"/>
              <w:numPr>
                <w:ilvl w:val="0"/>
                <w:numId w:val="0"/>
              </w:numPr>
              <w:tabs>
                <w:tab w:val="clear" w:pos="426"/>
              </w:tabs>
              <w:rPr>
                <w:rFonts w:cs="Arial"/>
              </w:rPr>
            </w:pPr>
            <w:r>
              <w:rPr>
                <w:rFonts w:cs="Arial"/>
              </w:rPr>
              <w:t>Decide &amp; Provide (County organised)</w:t>
            </w:r>
          </w:p>
        </w:tc>
        <w:tc>
          <w:tcPr>
            <w:tcW w:w="2552" w:type="dxa"/>
          </w:tcPr>
          <w:p w14:paraId="75FA3F6D" w14:textId="313AC88B" w:rsidR="00B42BD0" w:rsidRDefault="003578AF" w:rsidP="00B42BD0">
            <w:pPr>
              <w:pStyle w:val="ListParagraph"/>
              <w:numPr>
                <w:ilvl w:val="0"/>
                <w:numId w:val="0"/>
              </w:numPr>
              <w:tabs>
                <w:tab w:val="clear" w:pos="426"/>
              </w:tabs>
              <w:rPr>
                <w:rFonts w:cs="Arial"/>
              </w:rPr>
            </w:pPr>
            <w:r>
              <w:rPr>
                <w:rFonts w:cs="Arial"/>
              </w:rPr>
              <w:t>11 September 2023</w:t>
            </w:r>
          </w:p>
        </w:tc>
        <w:tc>
          <w:tcPr>
            <w:tcW w:w="2063" w:type="dxa"/>
          </w:tcPr>
          <w:p w14:paraId="1C601F67" w14:textId="7D17D0DE" w:rsidR="00B42BD0" w:rsidRDefault="00195276" w:rsidP="009F145F">
            <w:pPr>
              <w:pStyle w:val="ListParagraph"/>
              <w:numPr>
                <w:ilvl w:val="0"/>
                <w:numId w:val="0"/>
              </w:numPr>
              <w:tabs>
                <w:tab w:val="clear" w:pos="426"/>
              </w:tabs>
              <w:rPr>
                <w:rFonts w:cs="Arial"/>
              </w:rPr>
            </w:pPr>
            <w:r>
              <w:rPr>
                <w:rFonts w:cs="Arial"/>
              </w:rPr>
              <w:t>No attendance collected</w:t>
            </w:r>
          </w:p>
        </w:tc>
      </w:tr>
      <w:tr w:rsidR="009F145F" w14:paraId="15129483" w14:textId="77777777" w:rsidTr="00F10A0E">
        <w:tc>
          <w:tcPr>
            <w:tcW w:w="4252" w:type="dxa"/>
          </w:tcPr>
          <w:p w14:paraId="020545E6" w14:textId="1FD0878C" w:rsidR="009F145F" w:rsidRPr="009F145F" w:rsidRDefault="003578AF" w:rsidP="009F145F">
            <w:pPr>
              <w:pStyle w:val="ListParagraph"/>
              <w:numPr>
                <w:ilvl w:val="0"/>
                <w:numId w:val="0"/>
              </w:numPr>
              <w:tabs>
                <w:tab w:val="clear" w:pos="426"/>
              </w:tabs>
              <w:rPr>
                <w:rFonts w:cs="Arial"/>
              </w:rPr>
            </w:pPr>
            <w:r>
              <w:rPr>
                <w:rFonts w:cs="Arial"/>
              </w:rPr>
              <w:t>E</w:t>
            </w:r>
            <w:r w:rsidR="00154DDF">
              <w:rPr>
                <w:rFonts w:cs="Arial"/>
              </w:rPr>
              <w:t xml:space="preserve">quality, </w:t>
            </w:r>
            <w:proofErr w:type="gramStart"/>
            <w:r>
              <w:rPr>
                <w:rFonts w:cs="Arial"/>
              </w:rPr>
              <w:t>D</w:t>
            </w:r>
            <w:r w:rsidR="00154DDF">
              <w:rPr>
                <w:rFonts w:cs="Arial"/>
              </w:rPr>
              <w:t>iversity</w:t>
            </w:r>
            <w:proofErr w:type="gramEnd"/>
            <w:r w:rsidR="00154DDF">
              <w:rPr>
                <w:rFonts w:cs="Arial"/>
              </w:rPr>
              <w:t xml:space="preserve"> and </w:t>
            </w:r>
            <w:r>
              <w:rPr>
                <w:rFonts w:cs="Arial"/>
              </w:rPr>
              <w:t>I</w:t>
            </w:r>
            <w:r w:rsidR="00154DDF">
              <w:rPr>
                <w:rFonts w:cs="Arial"/>
              </w:rPr>
              <w:t>nclusion</w:t>
            </w:r>
          </w:p>
        </w:tc>
        <w:tc>
          <w:tcPr>
            <w:tcW w:w="2552" w:type="dxa"/>
          </w:tcPr>
          <w:p w14:paraId="1F574ADE" w14:textId="5A990ED5" w:rsidR="009F145F" w:rsidRPr="009F145F" w:rsidRDefault="003578AF" w:rsidP="009F145F">
            <w:pPr>
              <w:pStyle w:val="ListParagraph"/>
              <w:numPr>
                <w:ilvl w:val="0"/>
                <w:numId w:val="0"/>
              </w:numPr>
              <w:tabs>
                <w:tab w:val="clear" w:pos="426"/>
              </w:tabs>
              <w:rPr>
                <w:rFonts w:cs="Arial"/>
              </w:rPr>
            </w:pPr>
            <w:r>
              <w:rPr>
                <w:rFonts w:cs="Arial"/>
              </w:rPr>
              <w:t>11 September 2023</w:t>
            </w:r>
          </w:p>
        </w:tc>
        <w:tc>
          <w:tcPr>
            <w:tcW w:w="2063" w:type="dxa"/>
          </w:tcPr>
          <w:p w14:paraId="72DFF6F9" w14:textId="6919E35A" w:rsidR="009F145F" w:rsidRPr="009F145F" w:rsidRDefault="00FD31EE" w:rsidP="009F145F">
            <w:pPr>
              <w:pStyle w:val="ListParagraph"/>
              <w:numPr>
                <w:ilvl w:val="0"/>
                <w:numId w:val="0"/>
              </w:numPr>
              <w:tabs>
                <w:tab w:val="clear" w:pos="426"/>
              </w:tabs>
              <w:rPr>
                <w:rFonts w:cs="Arial"/>
              </w:rPr>
            </w:pPr>
            <w:r>
              <w:rPr>
                <w:rFonts w:cs="Arial"/>
              </w:rPr>
              <w:t>8</w:t>
            </w:r>
          </w:p>
        </w:tc>
      </w:tr>
      <w:tr w:rsidR="009F145F" w14:paraId="57CDEA5F" w14:textId="77777777" w:rsidTr="00F10A0E">
        <w:tc>
          <w:tcPr>
            <w:tcW w:w="4252" w:type="dxa"/>
          </w:tcPr>
          <w:p w14:paraId="04D8285B" w14:textId="7A377D51" w:rsidR="009F145F" w:rsidRPr="009F145F" w:rsidRDefault="003578AF" w:rsidP="009F145F">
            <w:pPr>
              <w:pStyle w:val="ListParagraph"/>
              <w:numPr>
                <w:ilvl w:val="0"/>
                <w:numId w:val="0"/>
              </w:numPr>
              <w:tabs>
                <w:tab w:val="clear" w:pos="426"/>
              </w:tabs>
              <w:rPr>
                <w:rFonts w:cs="Arial"/>
              </w:rPr>
            </w:pPr>
            <w:r>
              <w:rPr>
                <w:rFonts w:cs="Arial"/>
              </w:rPr>
              <w:t>Housing Revenue Budget</w:t>
            </w:r>
          </w:p>
        </w:tc>
        <w:tc>
          <w:tcPr>
            <w:tcW w:w="2552" w:type="dxa"/>
          </w:tcPr>
          <w:p w14:paraId="7390D876" w14:textId="2A463F76" w:rsidR="009F145F" w:rsidRPr="009F145F" w:rsidRDefault="003578AF" w:rsidP="009F145F">
            <w:pPr>
              <w:pStyle w:val="ListParagraph"/>
              <w:numPr>
                <w:ilvl w:val="0"/>
                <w:numId w:val="0"/>
              </w:numPr>
              <w:tabs>
                <w:tab w:val="clear" w:pos="426"/>
              </w:tabs>
              <w:rPr>
                <w:rFonts w:cs="Arial"/>
              </w:rPr>
            </w:pPr>
            <w:r>
              <w:rPr>
                <w:rFonts w:cs="Arial"/>
              </w:rPr>
              <w:t>26 September 2023</w:t>
            </w:r>
          </w:p>
        </w:tc>
        <w:tc>
          <w:tcPr>
            <w:tcW w:w="2063" w:type="dxa"/>
          </w:tcPr>
          <w:p w14:paraId="16CD29EB" w14:textId="70B3B8AC" w:rsidR="009F145F" w:rsidRPr="009F145F" w:rsidRDefault="00D72FC3" w:rsidP="009F145F">
            <w:pPr>
              <w:pStyle w:val="ListParagraph"/>
              <w:numPr>
                <w:ilvl w:val="0"/>
                <w:numId w:val="0"/>
              </w:numPr>
              <w:tabs>
                <w:tab w:val="clear" w:pos="426"/>
              </w:tabs>
              <w:rPr>
                <w:rFonts w:cs="Arial"/>
              </w:rPr>
            </w:pPr>
            <w:r>
              <w:rPr>
                <w:rFonts w:cs="Arial"/>
              </w:rPr>
              <w:t>9</w:t>
            </w:r>
          </w:p>
        </w:tc>
      </w:tr>
      <w:tr w:rsidR="005B08F5" w14:paraId="08051E7C" w14:textId="77777777" w:rsidTr="00F10A0E">
        <w:tc>
          <w:tcPr>
            <w:tcW w:w="4252" w:type="dxa"/>
          </w:tcPr>
          <w:p w14:paraId="11A51BBA" w14:textId="35220A74" w:rsidR="005B08F5" w:rsidRDefault="003578AF" w:rsidP="005B08F5">
            <w:pPr>
              <w:pStyle w:val="ListParagraph"/>
              <w:numPr>
                <w:ilvl w:val="0"/>
                <w:numId w:val="0"/>
              </w:numPr>
              <w:tabs>
                <w:tab w:val="clear" w:pos="426"/>
              </w:tabs>
              <w:rPr>
                <w:rFonts w:cs="Arial"/>
              </w:rPr>
            </w:pPr>
            <w:r>
              <w:rPr>
                <w:rFonts w:cs="Arial"/>
              </w:rPr>
              <w:t>Leisure Briefing</w:t>
            </w:r>
          </w:p>
        </w:tc>
        <w:tc>
          <w:tcPr>
            <w:tcW w:w="2552" w:type="dxa"/>
          </w:tcPr>
          <w:p w14:paraId="0625608D" w14:textId="3F88A764" w:rsidR="005B08F5" w:rsidRDefault="003578AF" w:rsidP="009F145F">
            <w:pPr>
              <w:pStyle w:val="ListParagraph"/>
              <w:numPr>
                <w:ilvl w:val="0"/>
                <w:numId w:val="0"/>
              </w:numPr>
              <w:tabs>
                <w:tab w:val="clear" w:pos="426"/>
              </w:tabs>
              <w:rPr>
                <w:rFonts w:cs="Arial"/>
              </w:rPr>
            </w:pPr>
            <w:r>
              <w:rPr>
                <w:rFonts w:cs="Arial"/>
              </w:rPr>
              <w:t>11 October 2023</w:t>
            </w:r>
          </w:p>
        </w:tc>
        <w:tc>
          <w:tcPr>
            <w:tcW w:w="2063" w:type="dxa"/>
          </w:tcPr>
          <w:p w14:paraId="62F5BA9E" w14:textId="64961843" w:rsidR="005B08F5" w:rsidRDefault="00F530E7" w:rsidP="00AF2053">
            <w:pPr>
              <w:pStyle w:val="ListParagraph"/>
              <w:numPr>
                <w:ilvl w:val="0"/>
                <w:numId w:val="0"/>
              </w:numPr>
              <w:tabs>
                <w:tab w:val="clear" w:pos="426"/>
              </w:tabs>
              <w:rPr>
                <w:rFonts w:cs="Arial"/>
              </w:rPr>
            </w:pPr>
            <w:r>
              <w:rPr>
                <w:rFonts w:cs="Arial"/>
              </w:rPr>
              <w:t>12</w:t>
            </w:r>
          </w:p>
        </w:tc>
      </w:tr>
      <w:tr w:rsidR="00462F4C" w14:paraId="303A642F" w14:textId="77777777" w:rsidTr="00F10A0E">
        <w:tc>
          <w:tcPr>
            <w:tcW w:w="4252" w:type="dxa"/>
          </w:tcPr>
          <w:p w14:paraId="7A514733" w14:textId="2AEDE960" w:rsidR="00462F4C" w:rsidRDefault="00F0331C" w:rsidP="005B08F5">
            <w:pPr>
              <w:pStyle w:val="ListParagraph"/>
              <w:numPr>
                <w:ilvl w:val="0"/>
                <w:numId w:val="0"/>
              </w:numPr>
              <w:tabs>
                <w:tab w:val="clear" w:pos="426"/>
              </w:tabs>
              <w:rPr>
                <w:rFonts w:cs="Arial"/>
              </w:rPr>
            </w:pPr>
            <w:r>
              <w:rPr>
                <w:rFonts w:cs="Arial"/>
              </w:rPr>
              <w:t>Annual Address by the PCC and Chief Constable</w:t>
            </w:r>
          </w:p>
        </w:tc>
        <w:tc>
          <w:tcPr>
            <w:tcW w:w="2552" w:type="dxa"/>
          </w:tcPr>
          <w:p w14:paraId="1B255AC1" w14:textId="08F3F550" w:rsidR="00462F4C" w:rsidRDefault="00F0331C" w:rsidP="009F145F">
            <w:pPr>
              <w:pStyle w:val="ListParagraph"/>
              <w:numPr>
                <w:ilvl w:val="0"/>
                <w:numId w:val="0"/>
              </w:numPr>
              <w:tabs>
                <w:tab w:val="clear" w:pos="426"/>
              </w:tabs>
              <w:rPr>
                <w:rFonts w:cs="Arial"/>
              </w:rPr>
            </w:pPr>
            <w:r>
              <w:rPr>
                <w:rFonts w:cs="Arial"/>
              </w:rPr>
              <w:t>09 November 2023</w:t>
            </w:r>
          </w:p>
        </w:tc>
        <w:tc>
          <w:tcPr>
            <w:tcW w:w="2063" w:type="dxa"/>
          </w:tcPr>
          <w:p w14:paraId="03174EE5" w14:textId="65388D66" w:rsidR="00462F4C" w:rsidRDefault="009329BD" w:rsidP="00AF2053">
            <w:pPr>
              <w:pStyle w:val="ListParagraph"/>
              <w:numPr>
                <w:ilvl w:val="0"/>
                <w:numId w:val="0"/>
              </w:numPr>
              <w:tabs>
                <w:tab w:val="clear" w:pos="426"/>
              </w:tabs>
              <w:rPr>
                <w:rFonts w:cs="Arial"/>
              </w:rPr>
            </w:pPr>
            <w:r>
              <w:rPr>
                <w:rFonts w:cs="Arial"/>
              </w:rPr>
              <w:t>13</w:t>
            </w:r>
          </w:p>
        </w:tc>
      </w:tr>
      <w:tr w:rsidR="00F0331C" w14:paraId="68F7C33E" w14:textId="77777777" w:rsidTr="00F10A0E">
        <w:tc>
          <w:tcPr>
            <w:tcW w:w="4252" w:type="dxa"/>
          </w:tcPr>
          <w:p w14:paraId="0BC010E5" w14:textId="4F7DB2DA" w:rsidR="00F0331C" w:rsidRDefault="00F0331C" w:rsidP="005B08F5">
            <w:pPr>
              <w:pStyle w:val="ListParagraph"/>
              <w:numPr>
                <w:ilvl w:val="0"/>
                <w:numId w:val="0"/>
              </w:numPr>
              <w:tabs>
                <w:tab w:val="clear" w:pos="426"/>
              </w:tabs>
              <w:rPr>
                <w:rFonts w:cs="Arial"/>
              </w:rPr>
            </w:pPr>
            <w:r>
              <w:rPr>
                <w:rFonts w:cs="Arial"/>
              </w:rPr>
              <w:t>Energy Efficiency Measures</w:t>
            </w:r>
          </w:p>
        </w:tc>
        <w:tc>
          <w:tcPr>
            <w:tcW w:w="2552" w:type="dxa"/>
          </w:tcPr>
          <w:p w14:paraId="6254DA19" w14:textId="64F95022" w:rsidR="00F0331C" w:rsidRDefault="00F0331C" w:rsidP="009F145F">
            <w:pPr>
              <w:pStyle w:val="ListParagraph"/>
              <w:numPr>
                <w:ilvl w:val="0"/>
                <w:numId w:val="0"/>
              </w:numPr>
              <w:tabs>
                <w:tab w:val="clear" w:pos="426"/>
              </w:tabs>
              <w:rPr>
                <w:rFonts w:cs="Arial"/>
              </w:rPr>
            </w:pPr>
            <w:r>
              <w:rPr>
                <w:rFonts w:cs="Arial"/>
              </w:rPr>
              <w:t>14 November 2023</w:t>
            </w:r>
          </w:p>
        </w:tc>
        <w:tc>
          <w:tcPr>
            <w:tcW w:w="2063" w:type="dxa"/>
          </w:tcPr>
          <w:p w14:paraId="6C3FDC6A" w14:textId="0D6468B3" w:rsidR="00F0331C" w:rsidRDefault="009329BD" w:rsidP="00AF2053">
            <w:pPr>
              <w:pStyle w:val="ListParagraph"/>
              <w:numPr>
                <w:ilvl w:val="0"/>
                <w:numId w:val="0"/>
              </w:numPr>
              <w:tabs>
                <w:tab w:val="clear" w:pos="426"/>
              </w:tabs>
              <w:rPr>
                <w:rFonts w:cs="Arial"/>
              </w:rPr>
            </w:pPr>
            <w:r>
              <w:rPr>
                <w:rFonts w:cs="Arial"/>
              </w:rPr>
              <w:t>11</w:t>
            </w:r>
          </w:p>
        </w:tc>
      </w:tr>
      <w:tr w:rsidR="008F4318" w14:paraId="5D3B4C85" w14:textId="77777777" w:rsidTr="003A6B54">
        <w:tc>
          <w:tcPr>
            <w:tcW w:w="4252" w:type="dxa"/>
          </w:tcPr>
          <w:p w14:paraId="329B8A6A" w14:textId="77777777" w:rsidR="008F4318" w:rsidRDefault="008F4318" w:rsidP="003A6B54">
            <w:pPr>
              <w:pStyle w:val="ListParagraph"/>
              <w:numPr>
                <w:ilvl w:val="0"/>
                <w:numId w:val="0"/>
              </w:numPr>
              <w:tabs>
                <w:tab w:val="clear" w:pos="426"/>
              </w:tabs>
              <w:rPr>
                <w:rFonts w:cs="Arial"/>
              </w:rPr>
            </w:pPr>
            <w:r>
              <w:rPr>
                <w:rFonts w:cs="Arial"/>
              </w:rPr>
              <w:t>Members Enquiry Form Demonstration</w:t>
            </w:r>
          </w:p>
        </w:tc>
        <w:tc>
          <w:tcPr>
            <w:tcW w:w="2552" w:type="dxa"/>
          </w:tcPr>
          <w:p w14:paraId="1419C686" w14:textId="77777777" w:rsidR="008F4318" w:rsidRDefault="008F4318" w:rsidP="003A6B54">
            <w:pPr>
              <w:pStyle w:val="ListParagraph"/>
              <w:numPr>
                <w:ilvl w:val="0"/>
                <w:numId w:val="0"/>
              </w:numPr>
              <w:tabs>
                <w:tab w:val="clear" w:pos="426"/>
              </w:tabs>
              <w:rPr>
                <w:rFonts w:cs="Arial"/>
              </w:rPr>
            </w:pPr>
            <w:r>
              <w:rPr>
                <w:rFonts w:cs="Arial"/>
              </w:rPr>
              <w:t>8 February 2024</w:t>
            </w:r>
          </w:p>
        </w:tc>
        <w:tc>
          <w:tcPr>
            <w:tcW w:w="2063" w:type="dxa"/>
          </w:tcPr>
          <w:p w14:paraId="3BE1B721" w14:textId="2EE4B77A" w:rsidR="008F4318" w:rsidRDefault="009D14B7" w:rsidP="003A6B54">
            <w:pPr>
              <w:pStyle w:val="ListParagraph"/>
              <w:numPr>
                <w:ilvl w:val="0"/>
                <w:numId w:val="0"/>
              </w:numPr>
              <w:tabs>
                <w:tab w:val="clear" w:pos="426"/>
              </w:tabs>
              <w:rPr>
                <w:rFonts w:cs="Arial"/>
              </w:rPr>
            </w:pPr>
            <w:r>
              <w:rPr>
                <w:rFonts w:cs="Arial"/>
              </w:rPr>
              <w:t>10</w:t>
            </w:r>
          </w:p>
        </w:tc>
      </w:tr>
      <w:tr w:rsidR="008F4318" w14:paraId="33785DD2" w14:textId="77777777" w:rsidTr="003A6B54">
        <w:tc>
          <w:tcPr>
            <w:tcW w:w="4252" w:type="dxa"/>
          </w:tcPr>
          <w:p w14:paraId="46F37ADC" w14:textId="77777777" w:rsidR="008F4318" w:rsidRDefault="008F4318" w:rsidP="003A6B54">
            <w:pPr>
              <w:pStyle w:val="ListParagraph"/>
              <w:numPr>
                <w:ilvl w:val="0"/>
                <w:numId w:val="0"/>
              </w:numPr>
              <w:tabs>
                <w:tab w:val="clear" w:pos="426"/>
              </w:tabs>
              <w:rPr>
                <w:rFonts w:cs="Arial"/>
              </w:rPr>
            </w:pPr>
            <w:r>
              <w:rPr>
                <w:rFonts w:cs="Arial"/>
              </w:rPr>
              <w:t>Members Enquiry Form (Member Induction)</w:t>
            </w:r>
          </w:p>
        </w:tc>
        <w:tc>
          <w:tcPr>
            <w:tcW w:w="2552" w:type="dxa"/>
          </w:tcPr>
          <w:p w14:paraId="05BD1D05" w14:textId="77777777" w:rsidR="008F4318" w:rsidRDefault="008F4318" w:rsidP="003A6B54">
            <w:pPr>
              <w:pStyle w:val="ListParagraph"/>
              <w:numPr>
                <w:ilvl w:val="0"/>
                <w:numId w:val="0"/>
              </w:numPr>
              <w:tabs>
                <w:tab w:val="clear" w:pos="426"/>
              </w:tabs>
              <w:rPr>
                <w:rFonts w:cs="Arial"/>
              </w:rPr>
            </w:pPr>
            <w:r>
              <w:rPr>
                <w:rFonts w:cs="Arial"/>
              </w:rPr>
              <w:t>23 May 2024</w:t>
            </w:r>
          </w:p>
        </w:tc>
        <w:tc>
          <w:tcPr>
            <w:tcW w:w="2063" w:type="dxa"/>
          </w:tcPr>
          <w:p w14:paraId="430F0D27" w14:textId="77777777" w:rsidR="008F4318" w:rsidRDefault="008F4318" w:rsidP="003A6B54">
            <w:pPr>
              <w:pStyle w:val="ListParagraph"/>
              <w:numPr>
                <w:ilvl w:val="0"/>
                <w:numId w:val="0"/>
              </w:numPr>
              <w:tabs>
                <w:tab w:val="clear" w:pos="426"/>
              </w:tabs>
              <w:rPr>
                <w:rFonts w:cs="Arial"/>
              </w:rPr>
            </w:pPr>
            <w:r>
              <w:rPr>
                <w:rFonts w:cs="Arial"/>
              </w:rPr>
              <w:t>6</w:t>
            </w:r>
          </w:p>
        </w:tc>
      </w:tr>
      <w:tr w:rsidR="008F4318" w14:paraId="1B5D6864" w14:textId="77777777" w:rsidTr="003A6B54">
        <w:tc>
          <w:tcPr>
            <w:tcW w:w="4252" w:type="dxa"/>
          </w:tcPr>
          <w:p w14:paraId="2BB41429" w14:textId="77777777" w:rsidR="008F4318" w:rsidRDefault="008F4318" w:rsidP="003A6B54">
            <w:pPr>
              <w:pStyle w:val="ListParagraph"/>
              <w:numPr>
                <w:ilvl w:val="0"/>
                <w:numId w:val="0"/>
              </w:numPr>
              <w:tabs>
                <w:tab w:val="clear" w:pos="426"/>
              </w:tabs>
              <w:rPr>
                <w:rFonts w:cs="Arial"/>
              </w:rPr>
            </w:pPr>
            <w:r>
              <w:rPr>
                <w:rFonts w:cs="Arial"/>
              </w:rPr>
              <w:t>Member Enquiry Form (Member Induction)</w:t>
            </w:r>
          </w:p>
        </w:tc>
        <w:tc>
          <w:tcPr>
            <w:tcW w:w="2552" w:type="dxa"/>
          </w:tcPr>
          <w:p w14:paraId="36763EB0" w14:textId="77777777" w:rsidR="008F4318" w:rsidRDefault="008F4318" w:rsidP="003A6B54">
            <w:pPr>
              <w:pStyle w:val="ListParagraph"/>
              <w:numPr>
                <w:ilvl w:val="0"/>
                <w:numId w:val="0"/>
              </w:numPr>
              <w:tabs>
                <w:tab w:val="clear" w:pos="426"/>
              </w:tabs>
              <w:rPr>
                <w:rFonts w:cs="Arial"/>
              </w:rPr>
            </w:pPr>
            <w:r>
              <w:rPr>
                <w:rFonts w:cs="Arial"/>
              </w:rPr>
              <w:t>29 May 2024</w:t>
            </w:r>
          </w:p>
        </w:tc>
        <w:tc>
          <w:tcPr>
            <w:tcW w:w="2063" w:type="dxa"/>
          </w:tcPr>
          <w:p w14:paraId="714FBEF3" w14:textId="77777777" w:rsidR="008F4318" w:rsidRDefault="008F4318" w:rsidP="003A6B54">
            <w:pPr>
              <w:pStyle w:val="ListParagraph"/>
              <w:numPr>
                <w:ilvl w:val="0"/>
                <w:numId w:val="0"/>
              </w:numPr>
              <w:tabs>
                <w:tab w:val="clear" w:pos="426"/>
              </w:tabs>
              <w:rPr>
                <w:rFonts w:cs="Arial"/>
              </w:rPr>
            </w:pPr>
            <w:r>
              <w:rPr>
                <w:rFonts w:cs="Arial"/>
              </w:rPr>
              <w:t>12</w:t>
            </w:r>
          </w:p>
        </w:tc>
      </w:tr>
      <w:tr w:rsidR="008F4318" w14:paraId="1C301478" w14:textId="77777777" w:rsidTr="003A6B54">
        <w:tc>
          <w:tcPr>
            <w:tcW w:w="4252" w:type="dxa"/>
          </w:tcPr>
          <w:p w14:paraId="697A7E65" w14:textId="77777777" w:rsidR="008F4318" w:rsidRDefault="008F4318" w:rsidP="003A6B54">
            <w:pPr>
              <w:pStyle w:val="ListParagraph"/>
              <w:numPr>
                <w:ilvl w:val="0"/>
                <w:numId w:val="0"/>
              </w:numPr>
              <w:tabs>
                <w:tab w:val="clear" w:pos="426"/>
              </w:tabs>
              <w:rPr>
                <w:rFonts w:cs="Arial"/>
              </w:rPr>
            </w:pPr>
            <w:r>
              <w:rPr>
                <w:rFonts w:cs="Arial"/>
              </w:rPr>
              <w:t>Bus Shelter Briefing</w:t>
            </w:r>
          </w:p>
        </w:tc>
        <w:tc>
          <w:tcPr>
            <w:tcW w:w="2552" w:type="dxa"/>
          </w:tcPr>
          <w:p w14:paraId="1B4FE021" w14:textId="77777777" w:rsidR="008F4318" w:rsidRDefault="008F4318" w:rsidP="003A6B54">
            <w:pPr>
              <w:pStyle w:val="ListParagraph"/>
              <w:numPr>
                <w:ilvl w:val="0"/>
                <w:numId w:val="0"/>
              </w:numPr>
              <w:tabs>
                <w:tab w:val="clear" w:pos="426"/>
              </w:tabs>
              <w:rPr>
                <w:rFonts w:cs="Arial"/>
              </w:rPr>
            </w:pPr>
            <w:r>
              <w:rPr>
                <w:rFonts w:cs="Arial"/>
              </w:rPr>
              <w:t>3 June 2024</w:t>
            </w:r>
          </w:p>
        </w:tc>
        <w:tc>
          <w:tcPr>
            <w:tcW w:w="2063" w:type="dxa"/>
          </w:tcPr>
          <w:p w14:paraId="625619FE" w14:textId="77777777" w:rsidR="008F4318" w:rsidRDefault="008F4318" w:rsidP="003A6B54">
            <w:pPr>
              <w:pStyle w:val="ListParagraph"/>
              <w:numPr>
                <w:ilvl w:val="0"/>
                <w:numId w:val="0"/>
              </w:numPr>
              <w:tabs>
                <w:tab w:val="clear" w:pos="426"/>
              </w:tabs>
              <w:rPr>
                <w:rFonts w:cs="Arial"/>
              </w:rPr>
            </w:pPr>
            <w:r>
              <w:rPr>
                <w:rFonts w:cs="Arial"/>
              </w:rPr>
              <w:t>14</w:t>
            </w:r>
          </w:p>
        </w:tc>
      </w:tr>
      <w:tr w:rsidR="008F4318" w14:paraId="7E5DC446" w14:textId="77777777" w:rsidTr="003A6B54">
        <w:tc>
          <w:tcPr>
            <w:tcW w:w="4252" w:type="dxa"/>
          </w:tcPr>
          <w:p w14:paraId="7B8E0859" w14:textId="77777777" w:rsidR="008F4318" w:rsidRDefault="008F4318" w:rsidP="003A6B54">
            <w:pPr>
              <w:pStyle w:val="ListParagraph"/>
              <w:numPr>
                <w:ilvl w:val="0"/>
                <w:numId w:val="0"/>
              </w:numPr>
              <w:tabs>
                <w:tab w:val="clear" w:pos="426"/>
              </w:tabs>
              <w:rPr>
                <w:rFonts w:cs="Arial"/>
              </w:rPr>
            </w:pPr>
            <w:r>
              <w:rPr>
                <w:rFonts w:cs="Arial"/>
              </w:rPr>
              <w:t>Local Government Finance (Member Induction)</w:t>
            </w:r>
          </w:p>
        </w:tc>
        <w:tc>
          <w:tcPr>
            <w:tcW w:w="2552" w:type="dxa"/>
          </w:tcPr>
          <w:p w14:paraId="12E3267C" w14:textId="77777777" w:rsidR="008F4318" w:rsidRDefault="008F4318" w:rsidP="003A6B54">
            <w:pPr>
              <w:pStyle w:val="ListParagraph"/>
              <w:numPr>
                <w:ilvl w:val="0"/>
                <w:numId w:val="0"/>
              </w:numPr>
              <w:tabs>
                <w:tab w:val="clear" w:pos="426"/>
              </w:tabs>
              <w:rPr>
                <w:rFonts w:cs="Arial"/>
              </w:rPr>
            </w:pPr>
            <w:r>
              <w:rPr>
                <w:rFonts w:cs="Arial"/>
              </w:rPr>
              <w:t>6 June 2024</w:t>
            </w:r>
          </w:p>
        </w:tc>
        <w:tc>
          <w:tcPr>
            <w:tcW w:w="2063" w:type="dxa"/>
          </w:tcPr>
          <w:p w14:paraId="2F48291B" w14:textId="77777777" w:rsidR="008F4318" w:rsidRDefault="008F4318" w:rsidP="003A6B54">
            <w:pPr>
              <w:pStyle w:val="ListParagraph"/>
              <w:numPr>
                <w:ilvl w:val="0"/>
                <w:numId w:val="0"/>
              </w:numPr>
              <w:tabs>
                <w:tab w:val="clear" w:pos="426"/>
              </w:tabs>
              <w:rPr>
                <w:rFonts w:cs="Arial"/>
              </w:rPr>
            </w:pPr>
            <w:r>
              <w:rPr>
                <w:rFonts w:cs="Arial"/>
              </w:rPr>
              <w:t>11</w:t>
            </w:r>
          </w:p>
        </w:tc>
      </w:tr>
      <w:tr w:rsidR="008F4318" w14:paraId="7A11519D" w14:textId="77777777" w:rsidTr="003A6B54">
        <w:tc>
          <w:tcPr>
            <w:tcW w:w="4252" w:type="dxa"/>
          </w:tcPr>
          <w:p w14:paraId="6E3FBEF7" w14:textId="77777777" w:rsidR="008F4318" w:rsidRDefault="008F4318" w:rsidP="003A6B54">
            <w:pPr>
              <w:pStyle w:val="ListParagraph"/>
              <w:numPr>
                <w:ilvl w:val="0"/>
                <w:numId w:val="0"/>
              </w:numPr>
              <w:tabs>
                <w:tab w:val="clear" w:pos="426"/>
              </w:tabs>
              <w:rPr>
                <w:rFonts w:cs="Arial"/>
              </w:rPr>
            </w:pPr>
            <w:r>
              <w:rPr>
                <w:rFonts w:cs="Arial"/>
              </w:rPr>
              <w:t>Audit and Governance (Member Induction</w:t>
            </w:r>
          </w:p>
        </w:tc>
        <w:tc>
          <w:tcPr>
            <w:tcW w:w="2552" w:type="dxa"/>
          </w:tcPr>
          <w:p w14:paraId="1E8E0E95" w14:textId="77777777" w:rsidR="008F4318" w:rsidRDefault="008F4318" w:rsidP="003A6B54">
            <w:pPr>
              <w:pStyle w:val="ListParagraph"/>
              <w:numPr>
                <w:ilvl w:val="0"/>
                <w:numId w:val="0"/>
              </w:numPr>
              <w:tabs>
                <w:tab w:val="clear" w:pos="426"/>
              </w:tabs>
              <w:rPr>
                <w:rFonts w:cs="Arial"/>
              </w:rPr>
            </w:pPr>
            <w:r>
              <w:rPr>
                <w:rFonts w:cs="Arial"/>
              </w:rPr>
              <w:t>11 June 2024</w:t>
            </w:r>
          </w:p>
        </w:tc>
        <w:tc>
          <w:tcPr>
            <w:tcW w:w="2063" w:type="dxa"/>
          </w:tcPr>
          <w:p w14:paraId="4AD21F8D" w14:textId="77777777" w:rsidR="008F4318" w:rsidRDefault="008F4318" w:rsidP="003A6B54">
            <w:pPr>
              <w:pStyle w:val="ListParagraph"/>
              <w:numPr>
                <w:ilvl w:val="0"/>
                <w:numId w:val="0"/>
              </w:numPr>
              <w:tabs>
                <w:tab w:val="clear" w:pos="426"/>
              </w:tabs>
              <w:rPr>
                <w:rFonts w:cs="Arial"/>
              </w:rPr>
            </w:pPr>
            <w:r>
              <w:rPr>
                <w:rFonts w:cs="Arial"/>
              </w:rPr>
              <w:t>6</w:t>
            </w:r>
          </w:p>
        </w:tc>
      </w:tr>
      <w:tr w:rsidR="008F4318" w14:paraId="32A2671C" w14:textId="77777777" w:rsidTr="003A6B54">
        <w:tc>
          <w:tcPr>
            <w:tcW w:w="4252" w:type="dxa"/>
          </w:tcPr>
          <w:p w14:paraId="0574FBBC" w14:textId="77777777" w:rsidR="008F4318" w:rsidRDefault="008F4318" w:rsidP="003A6B54">
            <w:pPr>
              <w:pStyle w:val="ListParagraph"/>
              <w:numPr>
                <w:ilvl w:val="0"/>
                <w:numId w:val="0"/>
              </w:numPr>
              <w:tabs>
                <w:tab w:val="clear" w:pos="426"/>
              </w:tabs>
              <w:rPr>
                <w:rFonts w:cs="Arial"/>
              </w:rPr>
            </w:pPr>
            <w:r>
              <w:rPr>
                <w:rFonts w:cs="Arial"/>
              </w:rPr>
              <w:t>Member Enquiry Form (Member Induction)</w:t>
            </w:r>
          </w:p>
        </w:tc>
        <w:tc>
          <w:tcPr>
            <w:tcW w:w="2552" w:type="dxa"/>
          </w:tcPr>
          <w:p w14:paraId="73EA0CF9" w14:textId="77777777" w:rsidR="008F4318" w:rsidRDefault="008F4318" w:rsidP="003A6B54">
            <w:pPr>
              <w:pStyle w:val="ListParagraph"/>
              <w:numPr>
                <w:ilvl w:val="0"/>
                <w:numId w:val="0"/>
              </w:numPr>
              <w:tabs>
                <w:tab w:val="clear" w:pos="426"/>
              </w:tabs>
              <w:rPr>
                <w:rFonts w:cs="Arial"/>
              </w:rPr>
            </w:pPr>
            <w:r>
              <w:rPr>
                <w:rFonts w:cs="Arial"/>
              </w:rPr>
              <w:t>19 June 2024</w:t>
            </w:r>
          </w:p>
        </w:tc>
        <w:tc>
          <w:tcPr>
            <w:tcW w:w="2063" w:type="dxa"/>
          </w:tcPr>
          <w:p w14:paraId="750096B4" w14:textId="77777777" w:rsidR="008F4318" w:rsidRDefault="008F4318" w:rsidP="003A6B54">
            <w:pPr>
              <w:pStyle w:val="ListParagraph"/>
              <w:numPr>
                <w:ilvl w:val="0"/>
                <w:numId w:val="0"/>
              </w:numPr>
              <w:tabs>
                <w:tab w:val="clear" w:pos="426"/>
              </w:tabs>
              <w:rPr>
                <w:rFonts w:cs="Arial"/>
              </w:rPr>
            </w:pPr>
            <w:r>
              <w:rPr>
                <w:rFonts w:cs="Arial"/>
              </w:rPr>
              <w:t>3</w:t>
            </w:r>
          </w:p>
        </w:tc>
      </w:tr>
      <w:tr w:rsidR="008F4318" w14:paraId="252954E4" w14:textId="77777777" w:rsidTr="003A6B54">
        <w:tc>
          <w:tcPr>
            <w:tcW w:w="4252" w:type="dxa"/>
          </w:tcPr>
          <w:p w14:paraId="1B5A706B" w14:textId="77777777" w:rsidR="008F4318" w:rsidRDefault="008F4318" w:rsidP="003A6B54">
            <w:pPr>
              <w:pStyle w:val="ListParagraph"/>
              <w:numPr>
                <w:ilvl w:val="0"/>
                <w:numId w:val="0"/>
              </w:numPr>
              <w:tabs>
                <w:tab w:val="clear" w:pos="426"/>
              </w:tabs>
              <w:rPr>
                <w:rFonts w:cs="Arial"/>
              </w:rPr>
            </w:pPr>
            <w:r w:rsidRPr="00B26217">
              <w:rPr>
                <w:rFonts w:cs="Arial"/>
              </w:rPr>
              <w:t>Feasibility study re Accommodation Business Improvement District (ABID)</w:t>
            </w:r>
          </w:p>
        </w:tc>
        <w:tc>
          <w:tcPr>
            <w:tcW w:w="2552" w:type="dxa"/>
          </w:tcPr>
          <w:p w14:paraId="77978B24" w14:textId="77777777" w:rsidR="008F4318" w:rsidRDefault="008F4318" w:rsidP="003A6B54">
            <w:pPr>
              <w:pStyle w:val="ListParagraph"/>
              <w:numPr>
                <w:ilvl w:val="0"/>
                <w:numId w:val="0"/>
              </w:numPr>
              <w:tabs>
                <w:tab w:val="clear" w:pos="426"/>
              </w:tabs>
              <w:rPr>
                <w:rFonts w:cs="Arial"/>
              </w:rPr>
            </w:pPr>
            <w:r>
              <w:rPr>
                <w:rFonts w:cs="Arial"/>
              </w:rPr>
              <w:t>23 July 2024</w:t>
            </w:r>
          </w:p>
        </w:tc>
        <w:tc>
          <w:tcPr>
            <w:tcW w:w="2063" w:type="dxa"/>
          </w:tcPr>
          <w:p w14:paraId="0BC1CEDB" w14:textId="77777777" w:rsidR="008F4318" w:rsidRDefault="008F4318" w:rsidP="003A6B54">
            <w:pPr>
              <w:pStyle w:val="ListParagraph"/>
              <w:numPr>
                <w:ilvl w:val="0"/>
                <w:numId w:val="0"/>
              </w:numPr>
              <w:tabs>
                <w:tab w:val="clear" w:pos="426"/>
              </w:tabs>
              <w:rPr>
                <w:rFonts w:cs="Arial"/>
              </w:rPr>
            </w:pPr>
            <w:r>
              <w:rPr>
                <w:rFonts w:cs="Arial"/>
              </w:rPr>
              <w:t>9</w:t>
            </w:r>
          </w:p>
        </w:tc>
      </w:tr>
      <w:tr w:rsidR="008F4318" w14:paraId="38D343CA" w14:textId="77777777" w:rsidTr="003A6B54">
        <w:tc>
          <w:tcPr>
            <w:tcW w:w="4252" w:type="dxa"/>
          </w:tcPr>
          <w:p w14:paraId="3DAA848C" w14:textId="77777777" w:rsidR="008F4318" w:rsidRDefault="008F4318" w:rsidP="003A6B54">
            <w:pPr>
              <w:pStyle w:val="ListParagraph"/>
              <w:numPr>
                <w:ilvl w:val="0"/>
                <w:numId w:val="0"/>
              </w:numPr>
              <w:tabs>
                <w:tab w:val="clear" w:pos="426"/>
              </w:tabs>
              <w:rPr>
                <w:rFonts w:cs="Arial"/>
              </w:rPr>
            </w:pPr>
            <w:r>
              <w:rPr>
                <w:rFonts w:cs="Arial"/>
              </w:rPr>
              <w:t>Empty Properties Briefing</w:t>
            </w:r>
          </w:p>
        </w:tc>
        <w:tc>
          <w:tcPr>
            <w:tcW w:w="2552" w:type="dxa"/>
          </w:tcPr>
          <w:p w14:paraId="51ABC0E8" w14:textId="77777777" w:rsidR="008F4318" w:rsidRDefault="008F4318" w:rsidP="003A6B54">
            <w:pPr>
              <w:pStyle w:val="ListParagraph"/>
              <w:numPr>
                <w:ilvl w:val="0"/>
                <w:numId w:val="0"/>
              </w:numPr>
              <w:tabs>
                <w:tab w:val="clear" w:pos="426"/>
              </w:tabs>
              <w:rPr>
                <w:rFonts w:cs="Arial"/>
              </w:rPr>
            </w:pPr>
            <w:r>
              <w:rPr>
                <w:rFonts w:cs="Arial"/>
              </w:rPr>
              <w:t>12 September</w:t>
            </w:r>
          </w:p>
        </w:tc>
        <w:tc>
          <w:tcPr>
            <w:tcW w:w="2063" w:type="dxa"/>
          </w:tcPr>
          <w:p w14:paraId="45145A26" w14:textId="0A3B37EE" w:rsidR="008F4318" w:rsidRDefault="008F4318" w:rsidP="003A6B54">
            <w:pPr>
              <w:pStyle w:val="ListParagraph"/>
              <w:numPr>
                <w:ilvl w:val="0"/>
                <w:numId w:val="0"/>
              </w:numPr>
              <w:tabs>
                <w:tab w:val="clear" w:pos="426"/>
              </w:tabs>
              <w:rPr>
                <w:rFonts w:cs="Arial"/>
              </w:rPr>
            </w:pPr>
            <w:r>
              <w:rPr>
                <w:rFonts w:cs="Arial"/>
              </w:rPr>
              <w:t>20</w:t>
            </w:r>
          </w:p>
        </w:tc>
      </w:tr>
      <w:tr w:rsidR="008F4318" w14:paraId="213C01D1" w14:textId="77777777" w:rsidTr="003A6B54">
        <w:tc>
          <w:tcPr>
            <w:tcW w:w="4252" w:type="dxa"/>
          </w:tcPr>
          <w:p w14:paraId="1BDC6A03" w14:textId="77777777" w:rsidR="008F4318" w:rsidRDefault="008F4318" w:rsidP="003A6B54">
            <w:pPr>
              <w:pStyle w:val="ListParagraph"/>
              <w:numPr>
                <w:ilvl w:val="0"/>
                <w:numId w:val="0"/>
              </w:numPr>
              <w:tabs>
                <w:tab w:val="clear" w:pos="426"/>
              </w:tabs>
              <w:rPr>
                <w:rFonts w:cs="Arial"/>
              </w:rPr>
            </w:pPr>
            <w:r>
              <w:rPr>
                <w:rFonts w:cs="Arial"/>
              </w:rPr>
              <w:t>Domestic Abuse Housing Alliance/Domestic Abuse Awareness</w:t>
            </w:r>
          </w:p>
        </w:tc>
        <w:tc>
          <w:tcPr>
            <w:tcW w:w="2552" w:type="dxa"/>
          </w:tcPr>
          <w:p w14:paraId="71DBAF75" w14:textId="77777777" w:rsidR="008F4318" w:rsidRDefault="008F4318" w:rsidP="003A6B54">
            <w:pPr>
              <w:pStyle w:val="ListParagraph"/>
              <w:numPr>
                <w:ilvl w:val="0"/>
                <w:numId w:val="0"/>
              </w:numPr>
              <w:tabs>
                <w:tab w:val="clear" w:pos="426"/>
              </w:tabs>
              <w:rPr>
                <w:rFonts w:cs="Arial"/>
              </w:rPr>
            </w:pPr>
            <w:r>
              <w:rPr>
                <w:rFonts w:cs="Arial"/>
              </w:rPr>
              <w:t>3 October 2024</w:t>
            </w:r>
          </w:p>
        </w:tc>
        <w:tc>
          <w:tcPr>
            <w:tcW w:w="2063" w:type="dxa"/>
          </w:tcPr>
          <w:p w14:paraId="13E70874" w14:textId="74848A15" w:rsidR="008F4318" w:rsidRDefault="008F4318" w:rsidP="003A6B54">
            <w:pPr>
              <w:pStyle w:val="ListParagraph"/>
              <w:numPr>
                <w:ilvl w:val="0"/>
                <w:numId w:val="0"/>
              </w:numPr>
              <w:tabs>
                <w:tab w:val="clear" w:pos="426"/>
              </w:tabs>
              <w:rPr>
                <w:rFonts w:cs="Arial"/>
              </w:rPr>
            </w:pPr>
            <w:r>
              <w:rPr>
                <w:rFonts w:cs="Arial"/>
              </w:rPr>
              <w:t>7</w:t>
            </w:r>
          </w:p>
        </w:tc>
      </w:tr>
    </w:tbl>
    <w:p w14:paraId="476F41C7" w14:textId="77777777" w:rsidR="000C22EF" w:rsidRDefault="000C22EF" w:rsidP="000C22EF">
      <w:pPr>
        <w:spacing w:after="0"/>
      </w:pPr>
    </w:p>
    <w:p w14:paraId="1A18B927" w14:textId="77777777" w:rsidR="00F01032" w:rsidRDefault="00F01032" w:rsidP="00D86532">
      <w:pPr>
        <w:pStyle w:val="ListParagraph"/>
        <w:numPr>
          <w:ilvl w:val="0"/>
          <w:numId w:val="0"/>
        </w:numPr>
        <w:rPr>
          <w:b/>
          <w:color w:val="auto"/>
        </w:rPr>
      </w:pPr>
    </w:p>
    <w:p w14:paraId="123B5B1E" w14:textId="0264213A" w:rsidR="007E340E" w:rsidRDefault="00DC6435" w:rsidP="00D86532">
      <w:pPr>
        <w:pStyle w:val="ListParagraph"/>
        <w:numPr>
          <w:ilvl w:val="0"/>
          <w:numId w:val="0"/>
        </w:numPr>
        <w:rPr>
          <w:b/>
          <w:color w:val="auto"/>
        </w:rPr>
      </w:pPr>
      <w:r>
        <w:rPr>
          <w:b/>
          <w:color w:val="auto"/>
        </w:rPr>
        <w:t>Online Training</w:t>
      </w:r>
    </w:p>
    <w:p w14:paraId="23CBE28D" w14:textId="77777777" w:rsidR="00CB5A97" w:rsidRDefault="00DC6435" w:rsidP="00CB5A97">
      <w:pPr>
        <w:pStyle w:val="ListParagraph"/>
        <w:numPr>
          <w:ilvl w:val="0"/>
          <w:numId w:val="14"/>
        </w:numPr>
        <w:ind w:left="426" w:hanging="426"/>
        <w:rPr>
          <w:rFonts w:cs="Arial"/>
        </w:rPr>
      </w:pPr>
      <w:r>
        <w:lastRenderedPageBreak/>
        <w:t>The Council has recently implemented online training</w:t>
      </w:r>
      <w:r w:rsidR="009D14B7">
        <w:t xml:space="preserve"> to meet the current </w:t>
      </w:r>
      <w:r w:rsidR="009D14B7" w:rsidRPr="00CB5A97">
        <w:rPr>
          <w:rFonts w:cs="Arial"/>
        </w:rPr>
        <w:t>requirements</w:t>
      </w:r>
      <w:r w:rsidR="00CB5A97" w:rsidRPr="00CB5A97">
        <w:rPr>
          <w:rFonts w:cs="Arial"/>
        </w:rPr>
        <w:t xml:space="preserve"> for the Council, and to ensure Members were equipped with current knowledge and </w:t>
      </w:r>
      <w:r w:rsidR="009D14B7" w:rsidRPr="00CB5A97">
        <w:rPr>
          <w:rFonts w:cs="Arial"/>
        </w:rPr>
        <w:t xml:space="preserve"> </w:t>
      </w:r>
    </w:p>
    <w:p w14:paraId="4AE11B03" w14:textId="494AF564" w:rsidR="00CB5A97" w:rsidRPr="00CB5A97" w:rsidRDefault="00DC6435" w:rsidP="206E3E6B">
      <w:pPr>
        <w:pStyle w:val="ListParagraph"/>
        <w:ind w:left="426" w:hanging="426"/>
        <w:rPr>
          <w:rFonts w:cs="Arial"/>
        </w:rPr>
      </w:pPr>
      <w:r w:rsidRPr="75EE9A5C">
        <w:rPr>
          <w:rFonts w:cs="Arial"/>
        </w:rPr>
        <w:t>A six-module course on Cyber-Awareness Training was circulated</w:t>
      </w:r>
      <w:r w:rsidR="009D14B7" w:rsidRPr="75EE9A5C">
        <w:rPr>
          <w:rFonts w:cs="Arial"/>
        </w:rPr>
        <w:t xml:space="preserve"> in May 2024</w:t>
      </w:r>
      <w:r w:rsidR="24AAEF27" w:rsidRPr="75EE9A5C">
        <w:rPr>
          <w:rFonts w:cs="Arial"/>
        </w:rPr>
        <w:t>. I</w:t>
      </w:r>
      <w:r w:rsidR="00CB5A97" w:rsidRPr="75EE9A5C">
        <w:rPr>
          <w:rFonts w:cs="Arial"/>
          <w:color w:val="0D0D0D" w:themeColor="text1" w:themeTint="F2"/>
        </w:rPr>
        <w:t xml:space="preserve">t is crucial that all Members stay informed and vigilant against potential </w:t>
      </w:r>
      <w:r w:rsidR="6B3C544F" w:rsidRPr="75EE9A5C">
        <w:rPr>
          <w:rFonts w:cs="Arial"/>
          <w:color w:val="0D0D0D" w:themeColor="text1" w:themeTint="F2"/>
        </w:rPr>
        <w:t xml:space="preserve">cyber security </w:t>
      </w:r>
      <w:r w:rsidR="00CB5A97" w:rsidRPr="75EE9A5C">
        <w:rPr>
          <w:rFonts w:cs="Arial"/>
          <w:color w:val="0D0D0D" w:themeColor="text1" w:themeTint="F2"/>
        </w:rPr>
        <w:t>threats</w:t>
      </w:r>
      <w:r w:rsidR="23D0115D" w:rsidRPr="75EE9A5C">
        <w:rPr>
          <w:rFonts w:cs="Arial"/>
          <w:color w:val="0D0D0D" w:themeColor="text1" w:themeTint="F2"/>
        </w:rPr>
        <w:t>. The modules i</w:t>
      </w:r>
      <w:r w:rsidR="00CB5A97" w:rsidRPr="75EE9A5C">
        <w:rPr>
          <w:rFonts w:cs="Arial"/>
          <w:color w:val="0D0D0D" w:themeColor="text1" w:themeTint="F2"/>
        </w:rPr>
        <w:t>nclud</w:t>
      </w:r>
      <w:r w:rsidR="62C18E7D" w:rsidRPr="75EE9A5C">
        <w:rPr>
          <w:rFonts w:cs="Arial"/>
          <w:color w:val="0D0D0D" w:themeColor="text1" w:themeTint="F2"/>
        </w:rPr>
        <w:t>e</w:t>
      </w:r>
      <w:r w:rsidR="00CB5A97" w:rsidRPr="75EE9A5C">
        <w:rPr>
          <w:rFonts w:cs="Arial"/>
          <w:color w:val="0D0D0D" w:themeColor="text1" w:themeTint="F2"/>
        </w:rPr>
        <w:t xml:space="preserve"> </w:t>
      </w:r>
      <w:r w:rsidR="1F24C075" w:rsidRPr="75EE9A5C">
        <w:rPr>
          <w:rFonts w:cs="Arial"/>
          <w:color w:val="0D0D0D" w:themeColor="text1" w:themeTint="F2"/>
        </w:rPr>
        <w:t>k</w:t>
      </w:r>
      <w:r w:rsidR="00CB5A97" w:rsidRPr="75EE9A5C">
        <w:rPr>
          <w:rFonts w:cs="Arial"/>
          <w:color w:val="0D0D0D" w:themeColor="text1" w:themeTint="F2"/>
        </w:rPr>
        <w:t xml:space="preserve">eeping </w:t>
      </w:r>
      <w:r w:rsidR="0264871F" w:rsidRPr="75EE9A5C">
        <w:rPr>
          <w:rFonts w:cs="Arial"/>
          <w:color w:val="0D0D0D" w:themeColor="text1" w:themeTint="F2"/>
        </w:rPr>
        <w:t>s</w:t>
      </w:r>
      <w:r w:rsidR="00CB5A97" w:rsidRPr="75EE9A5C">
        <w:rPr>
          <w:rFonts w:cs="Arial"/>
          <w:color w:val="0D0D0D" w:themeColor="text1" w:themeTint="F2"/>
        </w:rPr>
        <w:t xml:space="preserve">afe </w:t>
      </w:r>
      <w:r w:rsidR="1FB2C4E9" w:rsidRPr="75EE9A5C">
        <w:rPr>
          <w:rFonts w:cs="Arial"/>
          <w:color w:val="0D0D0D" w:themeColor="text1" w:themeTint="F2"/>
        </w:rPr>
        <w:t>online, learning</w:t>
      </w:r>
      <w:r w:rsidR="00CB5A97" w:rsidRPr="75EE9A5C">
        <w:rPr>
          <w:rFonts w:cs="Arial"/>
          <w:color w:val="0D0D0D" w:themeColor="text1" w:themeTint="F2"/>
        </w:rPr>
        <w:t xml:space="preserve"> best practices for protecting personal and professional information while using the internet and Recognising Phishing Attempts</w:t>
      </w:r>
      <w:r w:rsidR="7BAE2C11" w:rsidRPr="75EE9A5C">
        <w:rPr>
          <w:rFonts w:cs="Arial"/>
          <w:color w:val="0D0D0D" w:themeColor="text1" w:themeTint="F2"/>
        </w:rPr>
        <w:t>. It will also d</w:t>
      </w:r>
      <w:r w:rsidR="00CB5A97" w:rsidRPr="75EE9A5C">
        <w:rPr>
          <w:rFonts w:cs="Arial"/>
          <w:color w:val="0D0D0D" w:themeColor="text1" w:themeTint="F2"/>
        </w:rPr>
        <w:t>evelop skills to identify and avoid phishing scams, which are a common method used by cybercriminals to steal sensitive information.</w:t>
      </w:r>
      <w:r w:rsidR="234EEB18" w:rsidRPr="75EE9A5C">
        <w:rPr>
          <w:rFonts w:cs="Arial"/>
          <w:color w:val="0D0D0D" w:themeColor="text1" w:themeTint="F2"/>
        </w:rPr>
        <w:t xml:space="preserve"> These are needed to keep the Council safe, but also for our cyber accreditations. </w:t>
      </w:r>
    </w:p>
    <w:p w14:paraId="17636FFE" w14:textId="77777777" w:rsidR="00CB5A97" w:rsidRPr="00CB5A97" w:rsidRDefault="00CB5A97" w:rsidP="00CB5A97">
      <w:pPr>
        <w:pStyle w:val="ListParagraph"/>
        <w:numPr>
          <w:ilvl w:val="0"/>
          <w:numId w:val="14"/>
        </w:numPr>
        <w:ind w:left="426" w:hanging="426"/>
        <w:rPr>
          <w:rFonts w:cs="Arial"/>
        </w:rPr>
      </w:pPr>
      <w:r w:rsidRPr="00CB5A97">
        <w:rPr>
          <w:rFonts w:cs="Arial"/>
          <w:color w:val="0D0D0D"/>
        </w:rPr>
        <w:t xml:space="preserve">While the primary goal of this training is to enhance </w:t>
      </w:r>
      <w:r>
        <w:rPr>
          <w:rFonts w:cs="Arial"/>
          <w:color w:val="0D0D0D"/>
        </w:rPr>
        <w:t xml:space="preserve">the Council’s </w:t>
      </w:r>
      <w:r w:rsidRPr="00CB5A97">
        <w:rPr>
          <w:rFonts w:cs="Arial"/>
          <w:color w:val="0D0D0D"/>
        </w:rPr>
        <w:t>workplace security</w:t>
      </w:r>
      <w:r>
        <w:rPr>
          <w:rFonts w:cs="Arial"/>
          <w:color w:val="0D0D0D"/>
        </w:rPr>
        <w:t xml:space="preserve"> and to </w:t>
      </w:r>
      <w:r w:rsidRPr="00CB5A97">
        <w:rPr>
          <w:rFonts w:cs="Arial"/>
          <w:color w:val="0D0D0D"/>
        </w:rPr>
        <w:t xml:space="preserve">learn valuable skills that can help protect your </w:t>
      </w:r>
      <w:r>
        <w:rPr>
          <w:rFonts w:cs="Arial"/>
          <w:color w:val="0D0D0D"/>
        </w:rPr>
        <w:t xml:space="preserve">Councillors’ </w:t>
      </w:r>
      <w:r w:rsidRPr="00CB5A97">
        <w:rPr>
          <w:rFonts w:cs="Arial"/>
          <w:color w:val="0D0D0D"/>
        </w:rPr>
        <w:t>personal information</w:t>
      </w:r>
      <w:r>
        <w:rPr>
          <w:rFonts w:cs="Arial"/>
          <w:color w:val="0D0D0D"/>
        </w:rPr>
        <w:t xml:space="preserve">. </w:t>
      </w:r>
      <w:r w:rsidRPr="00CB5A97">
        <w:rPr>
          <w:rFonts w:cs="Arial"/>
          <w:color w:val="0D0D0D"/>
        </w:rPr>
        <w:t>This training was an opportunity to improve all Members’ overall cyber security awareness, which is increasingly important in an increasingly digital world.</w:t>
      </w:r>
    </w:p>
    <w:p w14:paraId="59A20450" w14:textId="77777777" w:rsidR="00775EB3" w:rsidRDefault="00CB5A97" w:rsidP="00775EB3">
      <w:pPr>
        <w:pStyle w:val="ListParagraph"/>
        <w:numPr>
          <w:ilvl w:val="0"/>
          <w:numId w:val="14"/>
        </w:numPr>
        <w:ind w:left="426" w:hanging="426"/>
        <w:rPr>
          <w:rFonts w:cs="Arial"/>
        </w:rPr>
      </w:pPr>
      <w:r w:rsidRPr="00CB5A97">
        <w:rPr>
          <w:rFonts w:cs="Arial"/>
        </w:rPr>
        <w:t>The Health and Safety Training was circulated to all Members in September 2024; under the Health and Safety at Work Act 2015, the Council has a responsibility to provide sufficient training and instruction for employees, volunteers and others who undertake work on the Council's behalf. </w:t>
      </w:r>
    </w:p>
    <w:p w14:paraId="0C7371A2" w14:textId="6E5DF382" w:rsidR="00DC6435" w:rsidRPr="00BA31A5" w:rsidRDefault="009A16AB" w:rsidP="00BA31A5">
      <w:pPr>
        <w:pStyle w:val="ListParagraph"/>
        <w:numPr>
          <w:ilvl w:val="0"/>
          <w:numId w:val="14"/>
        </w:numPr>
        <w:ind w:left="426" w:hanging="426"/>
        <w:rPr>
          <w:rFonts w:cs="Arial"/>
        </w:rPr>
      </w:pPr>
      <w:r w:rsidRPr="009A16AB">
        <w:rPr>
          <w:rFonts w:cs="Arial"/>
        </w:rPr>
        <w:t xml:space="preserve">The </w:t>
      </w:r>
      <w:r w:rsidR="00DB721E">
        <w:rPr>
          <w:rFonts w:cs="Arial"/>
        </w:rPr>
        <w:t>Council’s Health and Safety P</w:t>
      </w:r>
      <w:r w:rsidRPr="009A16AB">
        <w:rPr>
          <w:rFonts w:cs="Arial"/>
        </w:rPr>
        <w:t xml:space="preserve">olicy sets out the roles and responsibilities for elected members which include their own personal health and safety; understanding sources of help and support; and leading by example.  </w:t>
      </w:r>
      <w:proofErr w:type="gramStart"/>
      <w:r w:rsidRPr="009A16AB">
        <w:rPr>
          <w:rFonts w:cs="Arial"/>
        </w:rPr>
        <w:t>Also</w:t>
      </w:r>
      <w:proofErr w:type="gramEnd"/>
      <w:r w:rsidRPr="009A16AB">
        <w:rPr>
          <w:rFonts w:cs="Arial"/>
        </w:rPr>
        <w:t xml:space="preserve"> for members with specific cabinet or committee responsibilities they need to ensure there are suitable resources and strategic direction for the Council to discharge its health and safety responsibilities; they need to consider health and safety within the context of their decision-making and monitor the Council's health and safety performance.</w:t>
      </w:r>
    </w:p>
    <w:p w14:paraId="32C2F9E3" w14:textId="77777777" w:rsidR="00DC6435" w:rsidRDefault="00DC6435" w:rsidP="00DC6435"/>
    <w:p w14:paraId="4E17D960" w14:textId="06FE899D" w:rsidR="00DC6435" w:rsidRPr="00DC6435" w:rsidRDefault="00DC6435" w:rsidP="00DC6435">
      <w:pPr>
        <w:ind w:left="360" w:hanging="360"/>
        <w:rPr>
          <w:b/>
        </w:rPr>
      </w:pPr>
      <w:r w:rsidRPr="00DC6435">
        <w:rPr>
          <w:b/>
        </w:rPr>
        <w:t>Member Training and Development in 2024/2025</w:t>
      </w:r>
    </w:p>
    <w:p w14:paraId="461B7A2B" w14:textId="77777777" w:rsidR="00DC6435" w:rsidRDefault="00DC6435" w:rsidP="00DC6435"/>
    <w:p w14:paraId="79319A03" w14:textId="6B12313A" w:rsidR="00AF2053" w:rsidRDefault="00AF2053" w:rsidP="00A4515B">
      <w:pPr>
        <w:pStyle w:val="ListParagraph"/>
        <w:numPr>
          <w:ilvl w:val="0"/>
          <w:numId w:val="14"/>
        </w:numPr>
        <w:ind w:left="426" w:hanging="426"/>
      </w:pPr>
      <w:r>
        <w:t xml:space="preserve">Officers will also look at ways to improve the level and quality of information provided to members about the work and priorities of </w:t>
      </w:r>
      <w:r w:rsidR="006A41B6">
        <w:t>different</w:t>
      </w:r>
      <w:r>
        <w:t xml:space="preserve"> Council services, to make it easier for newly elected members to understand how the organisation is structured and what work is already underway.</w:t>
      </w:r>
    </w:p>
    <w:p w14:paraId="1929D195" w14:textId="75731D0E" w:rsidR="00A4515B" w:rsidRPr="00A90934" w:rsidRDefault="00A4515B" w:rsidP="00A4515B">
      <w:pPr>
        <w:pStyle w:val="ListParagraph"/>
        <w:numPr>
          <w:ilvl w:val="0"/>
          <w:numId w:val="14"/>
        </w:numPr>
        <w:ind w:left="426" w:hanging="426"/>
      </w:pPr>
      <w:proofErr w:type="gramStart"/>
      <w:r w:rsidRPr="00A90934">
        <w:t>A number of</w:t>
      </w:r>
      <w:proofErr w:type="gramEnd"/>
      <w:r w:rsidRPr="00A90934">
        <w:t xml:space="preserve"> suggestions </w:t>
      </w:r>
      <w:r w:rsidR="00A53194" w:rsidRPr="00A90934">
        <w:t xml:space="preserve">have been </w:t>
      </w:r>
      <w:r w:rsidRPr="00A90934">
        <w:t>received for briefing topics in 202</w:t>
      </w:r>
      <w:r w:rsidR="003B1491">
        <w:t>4</w:t>
      </w:r>
      <w:r w:rsidRPr="00A90934">
        <w:t>/2</w:t>
      </w:r>
      <w:r w:rsidR="003B1491">
        <w:t>5</w:t>
      </w:r>
      <w:r w:rsidR="00D64515" w:rsidRPr="00A90934">
        <w:t xml:space="preserve"> and these are listed below</w:t>
      </w:r>
      <w:r w:rsidRPr="00A90934">
        <w:t>.</w:t>
      </w:r>
      <w:r w:rsidR="00BB680B" w:rsidRPr="00A90934">
        <w:t xml:space="preserve"> </w:t>
      </w:r>
      <w:r w:rsidR="00487365" w:rsidRPr="00A90934">
        <w:t xml:space="preserve">Senior officers may also suggest briefing topics. Feedback was received </w:t>
      </w:r>
      <w:r w:rsidR="00B678EB" w:rsidRPr="00A90934">
        <w:t xml:space="preserve">from members </w:t>
      </w:r>
      <w:r w:rsidR="00BB680B" w:rsidRPr="00A90934">
        <w:t xml:space="preserve">that holding fewer, </w:t>
      </w:r>
      <w:proofErr w:type="gramStart"/>
      <w:r w:rsidR="00BB680B" w:rsidRPr="00A90934">
        <w:t>high quality</w:t>
      </w:r>
      <w:proofErr w:type="gramEnd"/>
      <w:r w:rsidR="00BB680B" w:rsidRPr="00A90934">
        <w:t xml:space="preserve"> briefings would be preferable to holding lots of briefings that are of less interest.</w:t>
      </w:r>
      <w:r w:rsidRPr="00A90934">
        <w:t xml:space="preserve"> </w:t>
      </w:r>
      <w:r w:rsidR="00487365" w:rsidRPr="00A90934">
        <w:t>In formulating a programme of member briefings</w:t>
      </w:r>
      <w:r w:rsidR="00B678EB" w:rsidRPr="00A90934">
        <w:t xml:space="preserve"> for 202</w:t>
      </w:r>
      <w:r w:rsidR="00A90934" w:rsidRPr="00A90934">
        <w:t>4</w:t>
      </w:r>
      <w:r w:rsidR="00487365" w:rsidRPr="00A90934">
        <w:t>, officers will consider</w:t>
      </w:r>
      <w:r w:rsidRPr="00A90934">
        <w:t xml:space="preserve"> which of the</w:t>
      </w:r>
      <w:r w:rsidR="00BB680B" w:rsidRPr="00A90934">
        <w:t xml:space="preserve"> </w:t>
      </w:r>
      <w:r w:rsidR="00487365" w:rsidRPr="00A90934">
        <w:t xml:space="preserve">suggested </w:t>
      </w:r>
      <w:r w:rsidRPr="00A90934">
        <w:t xml:space="preserve">topics are best addressed through member briefings and which </w:t>
      </w:r>
      <w:r w:rsidR="00487365" w:rsidRPr="00A90934">
        <w:t>c</w:t>
      </w:r>
      <w:r w:rsidRPr="00A90934">
        <w:t>ould be addressed in other ways</w:t>
      </w:r>
      <w:r w:rsidR="00B678EB" w:rsidRPr="00A90934">
        <w:t>:</w:t>
      </w:r>
    </w:p>
    <w:p w14:paraId="745A1293" w14:textId="77777777" w:rsidR="00A4515B" w:rsidRPr="00A90934" w:rsidRDefault="00A4515B" w:rsidP="00A4515B">
      <w:pPr>
        <w:pStyle w:val="ListParagraph"/>
        <w:numPr>
          <w:ilvl w:val="0"/>
          <w:numId w:val="23"/>
        </w:numPr>
        <w:spacing w:after="0"/>
        <w:ind w:left="1145" w:hanging="357"/>
      </w:pPr>
      <w:r w:rsidRPr="00A90934">
        <w:t>Housing needs</w:t>
      </w:r>
    </w:p>
    <w:p w14:paraId="3E877C40" w14:textId="77777777" w:rsidR="00A4515B" w:rsidRPr="00A90934" w:rsidRDefault="00A4515B" w:rsidP="00A4515B">
      <w:pPr>
        <w:pStyle w:val="ListParagraph"/>
        <w:numPr>
          <w:ilvl w:val="0"/>
          <w:numId w:val="23"/>
        </w:numPr>
        <w:spacing w:after="0"/>
        <w:ind w:left="1145" w:hanging="357"/>
      </w:pPr>
      <w:r w:rsidRPr="00A90934">
        <w:t>Community Services</w:t>
      </w:r>
    </w:p>
    <w:p w14:paraId="6EB67DFC" w14:textId="77777777" w:rsidR="00A4515B" w:rsidRPr="00A90934" w:rsidRDefault="00A4515B" w:rsidP="00A4515B">
      <w:pPr>
        <w:pStyle w:val="ListParagraph"/>
        <w:numPr>
          <w:ilvl w:val="0"/>
          <w:numId w:val="23"/>
        </w:numPr>
        <w:spacing w:after="0"/>
        <w:ind w:left="1145" w:hanging="357"/>
      </w:pPr>
      <w:r w:rsidRPr="00A90934">
        <w:t>Benefits and Welfare</w:t>
      </w:r>
    </w:p>
    <w:p w14:paraId="6A0C2B79" w14:textId="77777777" w:rsidR="00A4515B" w:rsidRPr="00A90934" w:rsidRDefault="00A4515B" w:rsidP="00A4515B">
      <w:pPr>
        <w:pStyle w:val="ListParagraph"/>
        <w:numPr>
          <w:ilvl w:val="0"/>
          <w:numId w:val="23"/>
        </w:numPr>
        <w:spacing w:after="0"/>
        <w:ind w:left="1145" w:hanging="357"/>
      </w:pPr>
      <w:r w:rsidRPr="00A90934">
        <w:t>Council communications</w:t>
      </w:r>
    </w:p>
    <w:p w14:paraId="6FECB5C5" w14:textId="77777777" w:rsidR="00A4515B" w:rsidRPr="00A90934" w:rsidRDefault="00A4515B" w:rsidP="00A4515B">
      <w:pPr>
        <w:pStyle w:val="ListParagraph"/>
        <w:numPr>
          <w:ilvl w:val="0"/>
          <w:numId w:val="23"/>
        </w:numPr>
        <w:spacing w:after="0"/>
        <w:ind w:left="1145" w:hanging="357"/>
      </w:pPr>
      <w:r w:rsidRPr="00A90934">
        <w:lastRenderedPageBreak/>
        <w:t>Food poverty (particularly child food poverty)</w:t>
      </w:r>
    </w:p>
    <w:p w14:paraId="67062739" w14:textId="77777777" w:rsidR="00A4515B" w:rsidRPr="00A90934" w:rsidRDefault="00A4515B" w:rsidP="00A4515B">
      <w:pPr>
        <w:pStyle w:val="ListParagraph"/>
        <w:numPr>
          <w:ilvl w:val="0"/>
          <w:numId w:val="23"/>
        </w:numPr>
        <w:spacing w:after="0"/>
        <w:ind w:left="1145" w:hanging="357"/>
      </w:pPr>
      <w:r w:rsidRPr="00A90934">
        <w:t>Littering and street cleaning services</w:t>
      </w:r>
    </w:p>
    <w:p w14:paraId="721B9BD5" w14:textId="77777777" w:rsidR="00A4515B" w:rsidRPr="00A90934" w:rsidRDefault="00A4515B" w:rsidP="00A4515B">
      <w:pPr>
        <w:pStyle w:val="ListParagraph"/>
        <w:numPr>
          <w:ilvl w:val="0"/>
          <w:numId w:val="23"/>
        </w:numPr>
        <w:spacing w:after="0"/>
        <w:ind w:left="1145" w:hanging="357"/>
      </w:pPr>
      <w:r w:rsidRPr="00A90934">
        <w:t>Noise nuisance from licensed premises</w:t>
      </w:r>
    </w:p>
    <w:p w14:paraId="28362A53" w14:textId="77777777" w:rsidR="00A4515B" w:rsidRPr="00A90934" w:rsidRDefault="00A4515B" w:rsidP="00A4515B">
      <w:pPr>
        <w:pStyle w:val="ListParagraph"/>
        <w:numPr>
          <w:ilvl w:val="0"/>
          <w:numId w:val="23"/>
        </w:numPr>
        <w:spacing w:after="0"/>
        <w:ind w:left="1145" w:hanging="357"/>
      </w:pPr>
      <w:r w:rsidRPr="00A90934">
        <w:t>Oxford West End Development Ltd.</w:t>
      </w:r>
    </w:p>
    <w:p w14:paraId="41027404" w14:textId="77777777" w:rsidR="00A4515B" w:rsidRPr="00A90934" w:rsidRDefault="00A4515B" w:rsidP="00A4515B">
      <w:pPr>
        <w:pStyle w:val="ListParagraph"/>
        <w:numPr>
          <w:ilvl w:val="0"/>
          <w:numId w:val="23"/>
        </w:numPr>
        <w:spacing w:after="0"/>
        <w:ind w:left="1145" w:hanging="357"/>
      </w:pPr>
      <w:r w:rsidRPr="00A90934">
        <w:t>Anti-social behaviour</w:t>
      </w:r>
    </w:p>
    <w:p w14:paraId="16298A55" w14:textId="77777777" w:rsidR="00A4515B" w:rsidRPr="00A90934" w:rsidRDefault="00A4515B" w:rsidP="00A4515B">
      <w:pPr>
        <w:pStyle w:val="ListParagraph"/>
        <w:numPr>
          <w:ilvl w:val="0"/>
          <w:numId w:val="23"/>
        </w:numPr>
        <w:spacing w:after="0"/>
        <w:ind w:left="1145" w:hanging="357"/>
      </w:pPr>
      <w:r w:rsidRPr="00A90934">
        <w:t>Zero Emissions Zone</w:t>
      </w:r>
    </w:p>
    <w:p w14:paraId="52ACA04A" w14:textId="77777777" w:rsidR="00A4515B" w:rsidRPr="00A90934" w:rsidRDefault="00A4515B" w:rsidP="00A4515B">
      <w:pPr>
        <w:pStyle w:val="ListParagraph"/>
        <w:numPr>
          <w:ilvl w:val="0"/>
          <w:numId w:val="23"/>
        </w:numPr>
        <w:spacing w:after="0"/>
        <w:ind w:left="1145" w:hanging="357"/>
      </w:pPr>
      <w:r w:rsidRPr="00A90934">
        <w:t xml:space="preserve">Traffic, </w:t>
      </w:r>
      <w:proofErr w:type="gramStart"/>
      <w:r w:rsidRPr="00A90934">
        <w:t>transport</w:t>
      </w:r>
      <w:proofErr w:type="gramEnd"/>
      <w:r w:rsidRPr="00A90934">
        <w:t xml:space="preserve"> and parking</w:t>
      </w:r>
    </w:p>
    <w:p w14:paraId="438E26AD" w14:textId="77777777" w:rsidR="00A4515B" w:rsidRPr="00A90934" w:rsidRDefault="00A4515B" w:rsidP="00A4515B">
      <w:pPr>
        <w:pStyle w:val="ListParagraph"/>
        <w:numPr>
          <w:ilvl w:val="0"/>
          <w:numId w:val="23"/>
        </w:numPr>
        <w:spacing w:after="0"/>
        <w:ind w:left="1145" w:hanging="357"/>
      </w:pPr>
      <w:r w:rsidRPr="00A90934">
        <w:t>Street maintenance</w:t>
      </w:r>
    </w:p>
    <w:p w14:paraId="3F6E94FD" w14:textId="77777777" w:rsidR="00D64515" w:rsidRPr="00A90934" w:rsidRDefault="00A4515B" w:rsidP="00487365">
      <w:pPr>
        <w:pStyle w:val="ListParagraph"/>
        <w:numPr>
          <w:ilvl w:val="0"/>
          <w:numId w:val="23"/>
        </w:numPr>
        <w:spacing w:after="240"/>
        <w:ind w:left="1145" w:hanging="357"/>
      </w:pPr>
      <w:r w:rsidRPr="00A90934">
        <w:t xml:space="preserve">Rent repayment orders (whereby private sector tenants can reclaim their rent </w:t>
      </w:r>
      <w:r w:rsidR="00A53194" w:rsidRPr="00A90934">
        <w:t>if</w:t>
      </w:r>
      <w:r w:rsidRPr="00A90934">
        <w:t xml:space="preserve"> landlords have committed certain offences)</w:t>
      </w:r>
    </w:p>
    <w:p w14:paraId="10567518" w14:textId="77777777" w:rsidR="00226E41" w:rsidRDefault="00226E41" w:rsidP="00D86532">
      <w:pPr>
        <w:pStyle w:val="ListParagraph"/>
        <w:numPr>
          <w:ilvl w:val="0"/>
          <w:numId w:val="0"/>
        </w:numPr>
        <w:rPr>
          <w:b/>
          <w:color w:val="auto"/>
        </w:rPr>
      </w:pPr>
      <w:r w:rsidRPr="00226E41">
        <w:rPr>
          <w:b/>
          <w:color w:val="auto"/>
        </w:rPr>
        <w:t>Legal issues</w:t>
      </w:r>
    </w:p>
    <w:p w14:paraId="5FD6E29F" w14:textId="77777777" w:rsidR="00226E41" w:rsidRPr="00D64515" w:rsidRDefault="00653D47" w:rsidP="00D64515">
      <w:pPr>
        <w:pStyle w:val="ListParagraph"/>
        <w:tabs>
          <w:tab w:val="clear" w:pos="426"/>
          <w:tab w:val="left" w:pos="567"/>
        </w:tabs>
        <w:ind w:left="426" w:hanging="426"/>
        <w:rPr>
          <w:b/>
        </w:rPr>
      </w:pPr>
      <w:r>
        <w:t xml:space="preserve">There is </w:t>
      </w:r>
      <w:r w:rsidRPr="00B272AE">
        <w:t>no legal requirement</w:t>
      </w:r>
      <w:r>
        <w:t xml:space="preserve"> for the Council to adopt a scheme for member training but doing so is considered good corporate governance and member support practice. </w:t>
      </w:r>
    </w:p>
    <w:p w14:paraId="51C0E3D9" w14:textId="77777777" w:rsidR="00D64515" w:rsidRPr="004F4448" w:rsidRDefault="00D64515" w:rsidP="00487365">
      <w:pPr>
        <w:pStyle w:val="ListParagraph"/>
        <w:tabs>
          <w:tab w:val="clear" w:pos="426"/>
          <w:tab w:val="left" w:pos="567"/>
        </w:tabs>
        <w:spacing w:after="240"/>
        <w:ind w:left="425" w:hanging="425"/>
        <w:rPr>
          <w:b/>
        </w:rPr>
      </w:pPr>
      <w:r>
        <w:t>Council has collectively agreed that members who fail to attend the applicable compulsory induction and training (detailed in paragraph 3) will forego a portion of their allowances</w:t>
      </w:r>
      <w:r w:rsidR="00A53194">
        <w:t>, as set out in Part 26.2 of the Council’s Constitution</w:t>
      </w:r>
      <w:r>
        <w:t xml:space="preserve">. </w:t>
      </w:r>
    </w:p>
    <w:p w14:paraId="6FF1DFDC" w14:textId="77777777" w:rsidR="00226E41" w:rsidRDefault="00226E41" w:rsidP="00D2037D">
      <w:pPr>
        <w:pStyle w:val="ListParagraph"/>
        <w:numPr>
          <w:ilvl w:val="0"/>
          <w:numId w:val="0"/>
        </w:numPr>
        <w:rPr>
          <w:b/>
          <w:color w:val="auto"/>
        </w:rPr>
      </w:pPr>
      <w:r>
        <w:rPr>
          <w:b/>
          <w:color w:val="auto"/>
        </w:rPr>
        <w:t>Financial issues</w:t>
      </w:r>
    </w:p>
    <w:p w14:paraId="2D25E792" w14:textId="77777777" w:rsidR="00133F00" w:rsidRDefault="001F78BD" w:rsidP="00AF2053">
      <w:pPr>
        <w:pStyle w:val="ListParagraph"/>
        <w:tabs>
          <w:tab w:val="clear" w:pos="426"/>
        </w:tabs>
        <w:spacing w:after="0"/>
        <w:ind w:left="426" w:hanging="426"/>
        <w:rPr>
          <w:color w:val="auto"/>
        </w:rPr>
      </w:pPr>
      <w:r>
        <w:rPr>
          <w:color w:val="auto"/>
        </w:rPr>
        <w:t xml:space="preserve">Ordinarily </w:t>
      </w:r>
      <w:proofErr w:type="gramStart"/>
      <w:r>
        <w:rPr>
          <w:color w:val="auto"/>
        </w:rPr>
        <w:t>t</w:t>
      </w:r>
      <w:r w:rsidR="00226E41">
        <w:rPr>
          <w:color w:val="auto"/>
        </w:rPr>
        <w:t>he majority of</w:t>
      </w:r>
      <w:proofErr w:type="gramEnd"/>
      <w:r w:rsidR="00226E41">
        <w:rPr>
          <w:color w:val="auto"/>
        </w:rPr>
        <w:t xml:space="preserve"> member </w:t>
      </w:r>
      <w:r w:rsidR="00226E41" w:rsidRPr="00226E41">
        <w:rPr>
          <w:color w:val="auto"/>
        </w:rPr>
        <w:t>training is</w:t>
      </w:r>
      <w:r w:rsidR="00226E41">
        <w:rPr>
          <w:color w:val="auto"/>
        </w:rPr>
        <w:t xml:space="preserve"> delivered by officers of the Council</w:t>
      </w:r>
      <w:r w:rsidR="00D2037D">
        <w:rPr>
          <w:color w:val="auto"/>
        </w:rPr>
        <w:t xml:space="preserve"> </w:t>
      </w:r>
      <w:r w:rsidR="00B272AE">
        <w:rPr>
          <w:color w:val="auto"/>
        </w:rPr>
        <w:t>in the Town Hall</w:t>
      </w:r>
      <w:r w:rsidR="00226E41">
        <w:rPr>
          <w:color w:val="auto"/>
        </w:rPr>
        <w:t xml:space="preserve">. </w:t>
      </w:r>
      <w:r w:rsidR="000944C3">
        <w:rPr>
          <w:color w:val="auto"/>
        </w:rPr>
        <w:t xml:space="preserve">Services are responsible for service-based training (e.g. planning, licensing), and may use external trainers where service budgets allow. </w:t>
      </w:r>
    </w:p>
    <w:p w14:paraId="22318E34" w14:textId="77777777" w:rsidR="00133F00" w:rsidRDefault="00133F00" w:rsidP="00AF2053">
      <w:pPr>
        <w:pStyle w:val="ListParagraph"/>
        <w:numPr>
          <w:ilvl w:val="0"/>
          <w:numId w:val="0"/>
        </w:numPr>
        <w:tabs>
          <w:tab w:val="clear" w:pos="426"/>
        </w:tabs>
        <w:spacing w:after="0"/>
        <w:ind w:left="567"/>
        <w:rPr>
          <w:color w:val="auto"/>
        </w:rPr>
      </w:pPr>
    </w:p>
    <w:p w14:paraId="62292346" w14:textId="77777777" w:rsidR="00226E41" w:rsidRDefault="00762DDF" w:rsidP="00AF2053">
      <w:pPr>
        <w:pStyle w:val="ListParagraph"/>
        <w:tabs>
          <w:tab w:val="clear" w:pos="426"/>
        </w:tabs>
        <w:spacing w:after="0"/>
        <w:ind w:left="426" w:hanging="426"/>
        <w:rPr>
          <w:color w:val="auto"/>
        </w:rPr>
      </w:pPr>
      <w:r>
        <w:rPr>
          <w:color w:val="auto"/>
        </w:rPr>
        <w:t>T</w:t>
      </w:r>
      <w:r w:rsidR="00226E41">
        <w:rPr>
          <w:color w:val="auto"/>
        </w:rPr>
        <w:t xml:space="preserve">here </w:t>
      </w:r>
      <w:r>
        <w:rPr>
          <w:color w:val="auto"/>
        </w:rPr>
        <w:t>is</w:t>
      </w:r>
      <w:r w:rsidR="00226E41">
        <w:rPr>
          <w:color w:val="auto"/>
        </w:rPr>
        <w:t xml:space="preserve"> a small budget for member training </w:t>
      </w:r>
      <w:r w:rsidR="00133F00">
        <w:rPr>
          <w:color w:val="auto"/>
        </w:rPr>
        <w:t xml:space="preserve">held by Committee and Member Services </w:t>
      </w:r>
      <w:r w:rsidR="00226E41">
        <w:rPr>
          <w:color w:val="auto"/>
        </w:rPr>
        <w:t xml:space="preserve">which </w:t>
      </w:r>
      <w:r w:rsidR="00D2037D">
        <w:rPr>
          <w:color w:val="auto"/>
        </w:rPr>
        <w:t>has been</w:t>
      </w:r>
      <w:r w:rsidR="00226E41">
        <w:rPr>
          <w:color w:val="auto"/>
        </w:rPr>
        <w:t xml:space="preserve"> used to </w:t>
      </w:r>
      <w:r w:rsidR="00653D47">
        <w:rPr>
          <w:color w:val="auto"/>
        </w:rPr>
        <w:t xml:space="preserve">pay for one or two external trainers per year </w:t>
      </w:r>
      <w:r w:rsidR="00D2037D">
        <w:rPr>
          <w:color w:val="auto"/>
        </w:rPr>
        <w:t xml:space="preserve">as </w:t>
      </w:r>
      <w:r w:rsidR="00653D47">
        <w:rPr>
          <w:color w:val="auto"/>
        </w:rPr>
        <w:t xml:space="preserve">required to meet members’ training and development needs in particular areas that the Council cannot deliver (e.g. chairing skills, </w:t>
      </w:r>
      <w:r w:rsidR="006851A2">
        <w:rPr>
          <w:color w:val="auto"/>
        </w:rPr>
        <w:t>inclusive behaviours</w:t>
      </w:r>
      <w:r w:rsidR="00653D47">
        <w:rPr>
          <w:color w:val="auto"/>
        </w:rPr>
        <w:t>).</w:t>
      </w:r>
      <w:r w:rsidR="00133F00">
        <w:rPr>
          <w:color w:val="auto"/>
        </w:rPr>
        <w:t xml:space="preserve"> This budget is also used to fund individual members’ attendance at external training courses that are relevant to their special responsibilities or the reasonable learning and development of a councillor</w:t>
      </w:r>
      <w:r w:rsidR="00D64515">
        <w:rPr>
          <w:color w:val="auto"/>
        </w:rPr>
        <w:t>, with the agreement of their Group Leader</w:t>
      </w:r>
      <w:r w:rsidR="00133F00">
        <w:rPr>
          <w:color w:val="auto"/>
        </w:rPr>
        <w:t>.</w:t>
      </w:r>
    </w:p>
    <w:p w14:paraId="5F3B3215" w14:textId="77777777" w:rsidR="00622D60" w:rsidRPr="00622D60" w:rsidRDefault="00622D60" w:rsidP="00AF2053">
      <w:pPr>
        <w:spacing w:after="0"/>
      </w:pPr>
    </w:p>
    <w:p w14:paraId="7CFD40EB" w14:textId="77777777" w:rsidR="00B272AE" w:rsidRPr="00487365" w:rsidRDefault="00B272AE" w:rsidP="00487365">
      <w:pPr>
        <w:pStyle w:val="ListParagraph"/>
        <w:tabs>
          <w:tab w:val="clear" w:pos="426"/>
        </w:tabs>
        <w:spacing w:after="240"/>
        <w:ind w:left="425" w:hanging="425"/>
        <w:rPr>
          <w:color w:val="auto"/>
        </w:rPr>
      </w:pPr>
      <w:r>
        <w:rPr>
          <w:color w:val="auto"/>
        </w:rPr>
        <w:t xml:space="preserve">Any move away from the provision of in-house training </w:t>
      </w:r>
      <w:r w:rsidR="00C07629">
        <w:rPr>
          <w:color w:val="auto"/>
        </w:rPr>
        <w:t xml:space="preserve">or an increase in the number of specialist external training courses </w:t>
      </w:r>
      <w:r>
        <w:rPr>
          <w:color w:val="auto"/>
        </w:rPr>
        <w:t>would result in an additional financial cost</w:t>
      </w:r>
      <w:r w:rsidR="00C07629">
        <w:rPr>
          <w:color w:val="auto"/>
        </w:rPr>
        <w:t xml:space="preserve"> to the Council</w:t>
      </w:r>
      <w:r w:rsidR="000944C3">
        <w:rPr>
          <w:color w:val="auto"/>
        </w:rPr>
        <w:t xml:space="preserve"> which has not been budgeted for</w:t>
      </w:r>
      <w:r w:rsidR="00C07629">
        <w:rPr>
          <w:color w:val="auto"/>
        </w:rPr>
        <w:t xml:space="preserve">.  </w:t>
      </w:r>
    </w:p>
    <w:p w14:paraId="1AB069CA" w14:textId="77777777" w:rsidR="00226E41" w:rsidRPr="00226E41" w:rsidRDefault="00226E41" w:rsidP="00AF2053">
      <w:pPr>
        <w:pStyle w:val="ListParagraph"/>
        <w:numPr>
          <w:ilvl w:val="0"/>
          <w:numId w:val="0"/>
        </w:numPr>
        <w:tabs>
          <w:tab w:val="clear" w:pos="426"/>
        </w:tabs>
        <w:ind w:left="567" w:hanging="567"/>
        <w:rPr>
          <w:b/>
          <w:color w:val="auto"/>
        </w:rPr>
      </w:pPr>
      <w:r>
        <w:rPr>
          <w:b/>
          <w:color w:val="auto"/>
        </w:rPr>
        <w:t>Risk</w:t>
      </w:r>
    </w:p>
    <w:p w14:paraId="7CD72BF1" w14:textId="142BDBE5" w:rsidR="00226E41" w:rsidRDefault="00226E41" w:rsidP="00AF2053">
      <w:pPr>
        <w:pStyle w:val="ListParagraph"/>
        <w:tabs>
          <w:tab w:val="clear" w:pos="426"/>
        </w:tabs>
        <w:spacing w:after="240"/>
        <w:ind w:left="426" w:hanging="426"/>
      </w:pPr>
      <w:r>
        <w:t xml:space="preserve">There is a risk that if members </w:t>
      </w:r>
      <w:r w:rsidR="00653D47">
        <w:t xml:space="preserve">undertaking regulatory functions </w:t>
      </w:r>
      <w:r>
        <w:t>are not</w:t>
      </w:r>
      <w:r w:rsidR="00653D47">
        <w:t xml:space="preserve"> equipped to undertake those </w:t>
      </w:r>
      <w:r w:rsidR="009A16AB">
        <w:t>roles,</w:t>
      </w:r>
      <w:r w:rsidR="00653D47">
        <w:t xml:space="preserve"> then the Council’s decision making could be undermined and subject to an increased risk of challenge</w:t>
      </w:r>
      <w:r w:rsidR="00F60A27">
        <w:t>, which, if successful, could be very costly for the Council</w:t>
      </w:r>
      <w:r w:rsidR="00653D47">
        <w:t xml:space="preserve">. </w:t>
      </w:r>
      <w:r w:rsidR="009A16AB">
        <w:t>Similarly,</w:t>
      </w:r>
      <w:r w:rsidR="00653D47">
        <w:t xml:space="preserve"> if members are not trained on </w:t>
      </w:r>
      <w:r w:rsidR="00C07629">
        <w:t xml:space="preserve">the </w:t>
      </w:r>
      <w:r w:rsidR="00653D47">
        <w:t xml:space="preserve">Code </w:t>
      </w:r>
      <w:r w:rsidR="00F60A27">
        <w:t>of Conduct</w:t>
      </w:r>
      <w:r w:rsidR="00410743">
        <w:t xml:space="preserve"> there is </w:t>
      </w:r>
      <w:r w:rsidR="00F60A27">
        <w:t xml:space="preserve">a risk of an increase in the number of complaints </w:t>
      </w:r>
      <w:r w:rsidR="00410743">
        <w:t>that members have breached the Code of Conduct</w:t>
      </w:r>
      <w:r w:rsidR="00F60A27">
        <w:t>.</w:t>
      </w:r>
    </w:p>
    <w:p w14:paraId="65BDBA47" w14:textId="77777777" w:rsidR="003A14C8" w:rsidRPr="003A14C8" w:rsidRDefault="003A14C8" w:rsidP="00AF2053">
      <w:pPr>
        <w:spacing w:before="120"/>
        <w:rPr>
          <w:b/>
        </w:rPr>
      </w:pPr>
      <w:r w:rsidRPr="003A14C8">
        <w:rPr>
          <w:b/>
        </w:rPr>
        <w:t>Equalities</w:t>
      </w:r>
    </w:p>
    <w:p w14:paraId="3AA02E34" w14:textId="77777777" w:rsidR="003A14C8" w:rsidRDefault="003A14C8" w:rsidP="00AF2053">
      <w:pPr>
        <w:pStyle w:val="ListParagraph"/>
        <w:tabs>
          <w:tab w:val="clear" w:pos="426"/>
        </w:tabs>
        <w:ind w:left="426" w:hanging="426"/>
      </w:pPr>
      <w:r>
        <w:t xml:space="preserve">All newly elected councillors are invited to declare any special requirements </w:t>
      </w:r>
      <w:r w:rsidR="00E20C3C">
        <w:t xml:space="preserve">relating to the provision of training and Committee and Member Services will work with the individual to ensure that those needs are met. </w:t>
      </w:r>
      <w:r>
        <w:t xml:space="preserve"> </w:t>
      </w:r>
    </w:p>
    <w:p w14:paraId="2E1956C3" w14:textId="77777777" w:rsidR="00410743" w:rsidRPr="00410743" w:rsidRDefault="00410743" w:rsidP="00226E41">
      <w:pPr>
        <w:rPr>
          <w:b/>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A46E98" w14:paraId="68E27E81"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1D223076" w14:textId="77777777" w:rsidR="00E87F7A" w:rsidRPr="00A46E98" w:rsidRDefault="00E87F7A" w:rsidP="00A46E98">
            <w:pPr>
              <w:rPr>
                <w:b/>
              </w:rPr>
            </w:pPr>
            <w:r w:rsidRPr="00A46E98">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43A9EC7E" w14:textId="0EACB690" w:rsidR="00E87F7A" w:rsidRPr="008E36A4" w:rsidRDefault="00760BEF" w:rsidP="008E36A4">
            <w:r>
              <w:t>Jonathan Malton</w:t>
            </w:r>
          </w:p>
        </w:tc>
      </w:tr>
      <w:tr w:rsidR="00DF093E" w:rsidRPr="00A46E98" w14:paraId="71E00C51"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541C07CF" w14:textId="77777777" w:rsidR="00E87F7A" w:rsidRPr="00A46E98" w:rsidRDefault="00E87F7A" w:rsidP="00A46E98">
            <w:r w:rsidRPr="00A46E98">
              <w:t>Job title</w:t>
            </w:r>
          </w:p>
        </w:tc>
        <w:tc>
          <w:tcPr>
            <w:tcW w:w="4962" w:type="dxa"/>
            <w:tcBorders>
              <w:top w:val="single" w:sz="8" w:space="0" w:color="000000"/>
              <w:left w:val="nil"/>
              <w:bottom w:val="nil"/>
              <w:right w:val="single" w:sz="8" w:space="0" w:color="000000"/>
            </w:tcBorders>
            <w:shd w:val="clear" w:color="auto" w:fill="auto"/>
          </w:tcPr>
          <w:p w14:paraId="52646E15" w14:textId="3CD29FA2" w:rsidR="00E87F7A" w:rsidRPr="008E36A4" w:rsidRDefault="008E36A4" w:rsidP="002A4215">
            <w:r w:rsidRPr="008E36A4">
              <w:t xml:space="preserve">Committee and Member Services </w:t>
            </w:r>
            <w:r w:rsidR="00760BEF">
              <w:t>Manager</w:t>
            </w:r>
          </w:p>
        </w:tc>
      </w:tr>
      <w:tr w:rsidR="00DF093E" w:rsidRPr="00A46E98" w14:paraId="672934A8" w14:textId="77777777" w:rsidTr="00A46E98">
        <w:trPr>
          <w:cantSplit/>
          <w:trHeight w:val="396"/>
        </w:trPr>
        <w:tc>
          <w:tcPr>
            <w:tcW w:w="3969" w:type="dxa"/>
            <w:tcBorders>
              <w:top w:val="nil"/>
              <w:left w:val="single" w:sz="8" w:space="0" w:color="000000"/>
              <w:bottom w:val="nil"/>
              <w:right w:val="nil"/>
            </w:tcBorders>
            <w:shd w:val="clear" w:color="auto" w:fill="auto"/>
          </w:tcPr>
          <w:p w14:paraId="3B4586D2" w14:textId="77777777" w:rsidR="00E87F7A" w:rsidRPr="00A46E98" w:rsidRDefault="00E87F7A" w:rsidP="00A46E98">
            <w:r w:rsidRPr="00A46E98">
              <w:t>Service area or department</w:t>
            </w:r>
          </w:p>
        </w:tc>
        <w:tc>
          <w:tcPr>
            <w:tcW w:w="4962" w:type="dxa"/>
            <w:tcBorders>
              <w:top w:val="nil"/>
              <w:left w:val="nil"/>
              <w:bottom w:val="nil"/>
              <w:right w:val="single" w:sz="8" w:space="0" w:color="000000"/>
            </w:tcBorders>
            <w:shd w:val="clear" w:color="auto" w:fill="auto"/>
          </w:tcPr>
          <w:p w14:paraId="755208D1" w14:textId="77777777" w:rsidR="00E87F7A" w:rsidRPr="008E36A4" w:rsidRDefault="008E36A4" w:rsidP="008E36A4">
            <w:r w:rsidRPr="008E36A4">
              <w:t>Law and Governance</w:t>
            </w:r>
          </w:p>
        </w:tc>
      </w:tr>
      <w:tr w:rsidR="00DF093E" w:rsidRPr="00A46E98" w14:paraId="70621B39" w14:textId="77777777" w:rsidTr="00A46E98">
        <w:trPr>
          <w:cantSplit/>
          <w:trHeight w:val="396"/>
        </w:trPr>
        <w:tc>
          <w:tcPr>
            <w:tcW w:w="3969" w:type="dxa"/>
            <w:tcBorders>
              <w:top w:val="nil"/>
              <w:left w:val="single" w:sz="8" w:space="0" w:color="000000"/>
              <w:bottom w:val="nil"/>
              <w:right w:val="nil"/>
            </w:tcBorders>
            <w:shd w:val="clear" w:color="auto" w:fill="auto"/>
          </w:tcPr>
          <w:p w14:paraId="32D5FF40" w14:textId="77777777" w:rsidR="00E87F7A" w:rsidRPr="00A46E98" w:rsidRDefault="00E87F7A" w:rsidP="00A46E98">
            <w:r w:rsidRPr="00A46E98">
              <w:t xml:space="preserve">Telephone </w:t>
            </w:r>
          </w:p>
        </w:tc>
        <w:tc>
          <w:tcPr>
            <w:tcW w:w="4962" w:type="dxa"/>
            <w:tcBorders>
              <w:top w:val="nil"/>
              <w:left w:val="nil"/>
              <w:bottom w:val="nil"/>
              <w:right w:val="single" w:sz="8" w:space="0" w:color="000000"/>
            </w:tcBorders>
            <w:shd w:val="clear" w:color="auto" w:fill="auto"/>
          </w:tcPr>
          <w:p w14:paraId="56AE1B82" w14:textId="6BA8B69D" w:rsidR="00E87F7A" w:rsidRPr="008E36A4" w:rsidRDefault="00E87F7A" w:rsidP="00B91424">
            <w:r w:rsidRPr="008E36A4">
              <w:t xml:space="preserve">01865 </w:t>
            </w:r>
            <w:r w:rsidR="008F4318">
              <w:t>602767</w:t>
            </w:r>
          </w:p>
        </w:tc>
      </w:tr>
      <w:tr w:rsidR="005570B5" w:rsidRPr="00A46E98" w14:paraId="351B4015"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7EBB411B" w14:textId="77777777" w:rsidR="00E87F7A" w:rsidRPr="00A46E98" w:rsidRDefault="00E87F7A" w:rsidP="00A46E98">
            <w:r w:rsidRPr="00A46E98">
              <w:t xml:space="preserve">e-mail </w:t>
            </w:r>
          </w:p>
        </w:tc>
        <w:tc>
          <w:tcPr>
            <w:tcW w:w="4962" w:type="dxa"/>
            <w:tcBorders>
              <w:top w:val="nil"/>
              <w:left w:val="nil"/>
              <w:bottom w:val="single" w:sz="8" w:space="0" w:color="000000"/>
              <w:right w:val="single" w:sz="8" w:space="0" w:color="000000"/>
            </w:tcBorders>
            <w:shd w:val="clear" w:color="auto" w:fill="auto"/>
          </w:tcPr>
          <w:p w14:paraId="70BD9C1F" w14:textId="0C91D3EE" w:rsidR="00E87F7A" w:rsidRPr="00F45CD4" w:rsidRDefault="003B1491" w:rsidP="008E36A4">
            <w:pPr>
              <w:rPr>
                <w:rStyle w:val="Hyperlink"/>
              </w:rPr>
            </w:pPr>
            <w:r>
              <w:rPr>
                <w:rStyle w:val="Hyperlink"/>
              </w:rPr>
              <w:t>jmalton</w:t>
            </w:r>
            <w:r w:rsidR="00B91424">
              <w:rPr>
                <w:rStyle w:val="Hyperlink"/>
              </w:rPr>
              <w:t>@oxford.gov.uk</w:t>
            </w:r>
          </w:p>
        </w:tc>
      </w:tr>
    </w:tbl>
    <w:p w14:paraId="717631FA" w14:textId="77777777" w:rsidR="005651D9" w:rsidRPr="005651D9" w:rsidRDefault="005651D9" w:rsidP="005651D9"/>
    <w:sectPr w:rsidR="005651D9" w:rsidRPr="005651D9" w:rsidSect="003533A8">
      <w:footerReference w:type="even" r:id="rId8"/>
      <w:headerReference w:type="first" r:id="rId9"/>
      <w:pgSz w:w="11906" w:h="16838" w:code="9"/>
      <w:pgMar w:top="1134" w:right="1304" w:bottom="1843"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374D" w14:textId="77777777" w:rsidR="00197ED3" w:rsidRDefault="00197ED3" w:rsidP="004A6D2F">
      <w:r>
        <w:separator/>
      </w:r>
    </w:p>
  </w:endnote>
  <w:endnote w:type="continuationSeparator" w:id="0">
    <w:p w14:paraId="2CBE7122" w14:textId="77777777" w:rsidR="00197ED3" w:rsidRDefault="00197ED3" w:rsidP="004A6D2F">
      <w:r>
        <w:continuationSeparator/>
      </w:r>
    </w:p>
  </w:endnote>
  <w:endnote w:type="continuationNotice" w:id="1">
    <w:p w14:paraId="218A8E3B" w14:textId="77777777" w:rsidR="00197ED3" w:rsidRDefault="00197E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704E" w14:textId="77777777" w:rsidR="00364FAD" w:rsidRDefault="00364FAD" w:rsidP="004A6D2F">
    <w:pPr>
      <w:pStyle w:val="Footer"/>
    </w:pPr>
    <w:r>
      <w:t>Do not use a footer or page numbers.</w:t>
    </w:r>
  </w:p>
  <w:p w14:paraId="2DD42BCA" w14:textId="77777777" w:rsidR="00364FAD" w:rsidRDefault="00364FAD" w:rsidP="004A6D2F">
    <w:pPr>
      <w:pStyle w:val="Footer"/>
    </w:pPr>
  </w:p>
  <w:p w14:paraId="3FA0BADA" w14:textId="77777777" w:rsidR="00364FAD" w:rsidRDefault="00364FAD" w:rsidP="004A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0B9F8" w14:textId="77777777" w:rsidR="00197ED3" w:rsidRDefault="00197ED3" w:rsidP="004A6D2F">
      <w:r>
        <w:separator/>
      </w:r>
    </w:p>
  </w:footnote>
  <w:footnote w:type="continuationSeparator" w:id="0">
    <w:p w14:paraId="304B75D7" w14:textId="77777777" w:rsidR="00197ED3" w:rsidRDefault="00197ED3" w:rsidP="004A6D2F">
      <w:r>
        <w:continuationSeparator/>
      </w:r>
    </w:p>
  </w:footnote>
  <w:footnote w:type="continuationNotice" w:id="1">
    <w:p w14:paraId="176E1750" w14:textId="77777777" w:rsidR="00197ED3" w:rsidRDefault="00197E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5F8D" w14:textId="77777777" w:rsidR="00D5547E" w:rsidRDefault="00DE271E" w:rsidP="00D5547E">
    <w:pPr>
      <w:pStyle w:val="Header"/>
      <w:jc w:val="right"/>
    </w:pPr>
    <w:r>
      <w:rPr>
        <w:noProof/>
      </w:rPr>
      <w:drawing>
        <wp:inline distT="0" distB="0" distL="0" distR="0" wp14:anchorId="5AA228FC" wp14:editId="1A0B24DD">
          <wp:extent cx="833755" cy="1115060"/>
          <wp:effectExtent l="0" t="0" r="4445" b="889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1115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AE7"/>
    <w:multiLevelType w:val="hybridMultilevel"/>
    <w:tmpl w:val="5FFCBBF4"/>
    <w:lvl w:ilvl="0" w:tplc="3FA4C41E">
      <w:start w:val="1"/>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F23C3"/>
    <w:multiLevelType w:val="hybridMultilevel"/>
    <w:tmpl w:val="FF4EDE58"/>
    <w:lvl w:ilvl="0" w:tplc="8CA86D6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8B532C"/>
    <w:multiLevelType w:val="hybridMultilevel"/>
    <w:tmpl w:val="D56C1C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3A37B3"/>
    <w:multiLevelType w:val="multilevel"/>
    <w:tmpl w:val="147EA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79371D"/>
    <w:multiLevelType w:val="multilevel"/>
    <w:tmpl w:val="286CF9A0"/>
    <w:lvl w:ilvl="0">
      <w:start w:val="1"/>
      <w:numFmt w:val="decimal"/>
      <w:lvlText w:val="%1."/>
      <w:lvlJc w:val="left"/>
      <w:pPr>
        <w:ind w:left="360" w:hanging="360"/>
      </w:pPr>
      <w:rPr>
        <w:rFonts w:ascii="Arial" w:hAnsi="Arial" w:hint="default"/>
        <w:b w:val="0"/>
        <w:i w:val="0"/>
        <w:color w:val="000000"/>
        <w:sz w:val="24"/>
      </w:rPr>
    </w:lvl>
    <w:lvl w:ilvl="1">
      <w:start w:val="1"/>
      <w:numFmt w:val="lowerRoman"/>
      <w:lvlText w:val="%2."/>
      <w:lvlJc w:val="righ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16533D"/>
    <w:multiLevelType w:val="hybridMultilevel"/>
    <w:tmpl w:val="0D34C0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A542640"/>
    <w:multiLevelType w:val="hybridMultilevel"/>
    <w:tmpl w:val="417A5D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6B7C8A"/>
    <w:multiLevelType w:val="hybridMultilevel"/>
    <w:tmpl w:val="056C3A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E716784"/>
    <w:multiLevelType w:val="hybridMultilevel"/>
    <w:tmpl w:val="2B966CAC"/>
    <w:lvl w:ilvl="0" w:tplc="C8B8EBE0">
      <w:start w:val="1"/>
      <w:numFmt w:val="decimal"/>
      <w:lvlText w:val="%1."/>
      <w:lvlJc w:val="left"/>
      <w:pPr>
        <w:ind w:left="360" w:hanging="360"/>
      </w:pPr>
      <w:rPr>
        <w:rFonts w:hint="default"/>
        <w:color w:val="auto"/>
      </w:r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294A34"/>
    <w:multiLevelType w:val="hybridMultilevel"/>
    <w:tmpl w:val="4798E7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1948AF"/>
    <w:multiLevelType w:val="multilevel"/>
    <w:tmpl w:val="470A9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1A55BA"/>
    <w:multiLevelType w:val="hybridMultilevel"/>
    <w:tmpl w:val="30B4C39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408B4FC7"/>
    <w:multiLevelType w:val="hybridMultilevel"/>
    <w:tmpl w:val="A4DE42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B610D75"/>
    <w:multiLevelType w:val="multilevel"/>
    <w:tmpl w:val="EFFC1A0C"/>
    <w:lvl w:ilvl="0">
      <w:start w:val="1"/>
      <w:numFmt w:val="bullet"/>
      <w:lvlText w:val=""/>
      <w:lvlJc w:val="left"/>
      <w:pPr>
        <w:ind w:left="1080" w:hanging="360"/>
      </w:pPr>
      <w:rPr>
        <w:rFonts w:ascii="Symbol" w:hAnsi="Symbol" w:hint="default"/>
        <w:color w:val="000000"/>
        <w:sz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4BBA7609"/>
    <w:multiLevelType w:val="multilevel"/>
    <w:tmpl w:val="33C097F2"/>
    <w:lvl w:ilvl="0">
      <w:start w:val="1"/>
      <w:numFmt w:val="bullet"/>
      <w:lvlText w:val=""/>
      <w:lvlJc w:val="left"/>
      <w:pPr>
        <w:ind w:left="927" w:hanging="360"/>
      </w:pPr>
      <w:rPr>
        <w:rFonts w:ascii="Symbol" w:hAnsi="Symbol" w:hint="default"/>
        <w:color w:val="000000"/>
        <w:sz w:val="24"/>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8" w15:restartNumberingAfterBreak="0">
    <w:nsid w:val="53B87C68"/>
    <w:multiLevelType w:val="hybridMultilevel"/>
    <w:tmpl w:val="C6B0CB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8E21E65"/>
    <w:multiLevelType w:val="hybridMultilevel"/>
    <w:tmpl w:val="084CB8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93954"/>
    <w:multiLevelType w:val="hybridMultilevel"/>
    <w:tmpl w:val="119256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69093AB1"/>
    <w:multiLevelType w:val="hybridMultilevel"/>
    <w:tmpl w:val="313EA3E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9F2B3C"/>
    <w:multiLevelType w:val="multilevel"/>
    <w:tmpl w:val="CCAA521C"/>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601904"/>
    <w:multiLevelType w:val="multilevel"/>
    <w:tmpl w:val="62DAB354"/>
    <w:lvl w:ilvl="0">
      <w:start w:val="1"/>
      <w:numFmt w:val="decimal"/>
      <w:lvlText w:val="%1."/>
      <w:lvlJc w:val="left"/>
      <w:pPr>
        <w:ind w:left="360" w:hanging="360"/>
      </w:pPr>
      <w:rPr>
        <w:rFonts w:ascii="Arial" w:hAnsi="Arial" w:hint="default"/>
        <w:b w:val="0"/>
        <w:i w:val="0"/>
        <w:color w:val="00000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78A23619"/>
    <w:multiLevelType w:val="hybridMultilevel"/>
    <w:tmpl w:val="2892B2FC"/>
    <w:lvl w:ilvl="0" w:tplc="5F4C7AF2">
      <w:start w:val="8"/>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7E5E1E"/>
    <w:multiLevelType w:val="multilevel"/>
    <w:tmpl w:val="37B6B996"/>
    <w:lvl w:ilvl="0">
      <w:start w:val="13"/>
      <w:numFmt w:val="decimal"/>
      <w:pStyle w:val="ListParagraph"/>
      <w:lvlText w:val="%1."/>
      <w:lvlJc w:val="left"/>
      <w:pPr>
        <w:ind w:left="360" w:hanging="360"/>
      </w:pPr>
      <w:rPr>
        <w:rFonts w:ascii="Arial" w:hAnsi="Arial" w:hint="default"/>
        <w:b w:val="0"/>
        <w:color w:val="00000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145200618">
    <w:abstractNumId w:val="1"/>
  </w:num>
  <w:num w:numId="2" w16cid:durableId="956133603">
    <w:abstractNumId w:val="6"/>
  </w:num>
  <w:num w:numId="3" w16cid:durableId="2085832205">
    <w:abstractNumId w:val="2"/>
  </w:num>
  <w:num w:numId="4" w16cid:durableId="571087348">
    <w:abstractNumId w:val="22"/>
  </w:num>
  <w:num w:numId="5" w16cid:durableId="14507894">
    <w:abstractNumId w:val="18"/>
  </w:num>
  <w:num w:numId="6" w16cid:durableId="615062056">
    <w:abstractNumId w:val="0"/>
  </w:num>
  <w:num w:numId="7" w16cid:durableId="1497725861">
    <w:abstractNumId w:val="25"/>
  </w:num>
  <w:num w:numId="8" w16cid:durableId="1140924557">
    <w:abstractNumId w:val="3"/>
  </w:num>
  <w:num w:numId="9" w16cid:durableId="782307709">
    <w:abstractNumId w:val="16"/>
  </w:num>
  <w:num w:numId="10" w16cid:durableId="1640181820">
    <w:abstractNumId w:val="14"/>
  </w:num>
  <w:num w:numId="11" w16cid:durableId="31344025">
    <w:abstractNumId w:val="10"/>
  </w:num>
  <w:num w:numId="12" w16cid:durableId="1269580818">
    <w:abstractNumId w:val="11"/>
  </w:num>
  <w:num w:numId="13" w16cid:durableId="1587960393">
    <w:abstractNumId w:val="12"/>
  </w:num>
  <w:num w:numId="14" w16cid:durableId="1001853735">
    <w:abstractNumId w:val="7"/>
  </w:num>
  <w:num w:numId="15" w16cid:durableId="90858944">
    <w:abstractNumId w:val="8"/>
  </w:num>
  <w:num w:numId="16" w16cid:durableId="1840534751">
    <w:abstractNumId w:val="4"/>
  </w:num>
  <w:num w:numId="17" w16cid:durableId="951128924">
    <w:abstractNumId w:val="21"/>
  </w:num>
  <w:num w:numId="18" w16cid:durableId="127939228">
    <w:abstractNumId w:val="24"/>
  </w:num>
  <w:num w:numId="19" w16cid:durableId="770123742">
    <w:abstractNumId w:val="17"/>
  </w:num>
  <w:num w:numId="20" w16cid:durableId="330837243">
    <w:abstractNumId w:val="23"/>
  </w:num>
  <w:num w:numId="21" w16cid:durableId="1590966219">
    <w:abstractNumId w:val="15"/>
  </w:num>
  <w:num w:numId="22" w16cid:durableId="1475677606">
    <w:abstractNumId w:val="9"/>
  </w:num>
  <w:num w:numId="23" w16cid:durableId="1107235917">
    <w:abstractNumId w:val="20"/>
  </w:num>
  <w:num w:numId="24" w16cid:durableId="1548951193">
    <w:abstractNumId w:val="19"/>
  </w:num>
  <w:num w:numId="25" w16cid:durableId="1227449041">
    <w:abstractNumId w:val="13"/>
  </w:num>
  <w:num w:numId="26" w16cid:durableId="2095391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292"/>
    <w:rsid w:val="000005A6"/>
    <w:rsid w:val="000017BC"/>
    <w:rsid w:val="00010C05"/>
    <w:rsid w:val="00035A7D"/>
    <w:rsid w:val="00045F8B"/>
    <w:rsid w:val="00046D2B"/>
    <w:rsid w:val="00056263"/>
    <w:rsid w:val="00064C6C"/>
    <w:rsid w:val="00064D8A"/>
    <w:rsid w:val="00064F82"/>
    <w:rsid w:val="00066510"/>
    <w:rsid w:val="00077523"/>
    <w:rsid w:val="00077EA0"/>
    <w:rsid w:val="000929EE"/>
    <w:rsid w:val="000944C3"/>
    <w:rsid w:val="000C089F"/>
    <w:rsid w:val="000C22EF"/>
    <w:rsid w:val="000C3928"/>
    <w:rsid w:val="000C5E8E"/>
    <w:rsid w:val="000D0CD8"/>
    <w:rsid w:val="000D2F2D"/>
    <w:rsid w:val="0010524C"/>
    <w:rsid w:val="00111FB1"/>
    <w:rsid w:val="00113418"/>
    <w:rsid w:val="00117909"/>
    <w:rsid w:val="00131424"/>
    <w:rsid w:val="00133F00"/>
    <w:rsid w:val="00136994"/>
    <w:rsid w:val="0014128E"/>
    <w:rsid w:val="00145015"/>
    <w:rsid w:val="00151888"/>
    <w:rsid w:val="00154DDF"/>
    <w:rsid w:val="00164514"/>
    <w:rsid w:val="00170A2D"/>
    <w:rsid w:val="001808BC"/>
    <w:rsid w:val="00182B81"/>
    <w:rsid w:val="001929D6"/>
    <w:rsid w:val="00192EC6"/>
    <w:rsid w:val="00192FCA"/>
    <w:rsid w:val="00195276"/>
    <w:rsid w:val="00197ED3"/>
    <w:rsid w:val="001A011E"/>
    <w:rsid w:val="001A066A"/>
    <w:rsid w:val="001A13E6"/>
    <w:rsid w:val="001A5731"/>
    <w:rsid w:val="001A7D48"/>
    <w:rsid w:val="001B42C3"/>
    <w:rsid w:val="001C23FA"/>
    <w:rsid w:val="001C5D5E"/>
    <w:rsid w:val="001D678D"/>
    <w:rsid w:val="001E03F8"/>
    <w:rsid w:val="001E3376"/>
    <w:rsid w:val="001E563D"/>
    <w:rsid w:val="001F4162"/>
    <w:rsid w:val="001F78BD"/>
    <w:rsid w:val="002034FF"/>
    <w:rsid w:val="00204C7B"/>
    <w:rsid w:val="002069B3"/>
    <w:rsid w:val="00206E28"/>
    <w:rsid w:val="00207827"/>
    <w:rsid w:val="00211113"/>
    <w:rsid w:val="00211BE0"/>
    <w:rsid w:val="00214A68"/>
    <w:rsid w:val="00217374"/>
    <w:rsid w:val="00226E41"/>
    <w:rsid w:val="00231650"/>
    <w:rsid w:val="002329CF"/>
    <w:rsid w:val="00232F5B"/>
    <w:rsid w:val="002343C7"/>
    <w:rsid w:val="00234E6B"/>
    <w:rsid w:val="002455AF"/>
    <w:rsid w:val="002456DE"/>
    <w:rsid w:val="00247B17"/>
    <w:rsid w:val="00247C29"/>
    <w:rsid w:val="00252E87"/>
    <w:rsid w:val="00260467"/>
    <w:rsid w:val="00262C17"/>
    <w:rsid w:val="00263EA3"/>
    <w:rsid w:val="00276E14"/>
    <w:rsid w:val="0028298B"/>
    <w:rsid w:val="00284F85"/>
    <w:rsid w:val="00285770"/>
    <w:rsid w:val="00290915"/>
    <w:rsid w:val="002A202C"/>
    <w:rsid w:val="002A22E2"/>
    <w:rsid w:val="002A4215"/>
    <w:rsid w:val="002B0089"/>
    <w:rsid w:val="002C42B4"/>
    <w:rsid w:val="002C64F7"/>
    <w:rsid w:val="002C6BA6"/>
    <w:rsid w:val="002D1F06"/>
    <w:rsid w:val="002D2724"/>
    <w:rsid w:val="002D47AE"/>
    <w:rsid w:val="002D7A0E"/>
    <w:rsid w:val="002E0C2A"/>
    <w:rsid w:val="00301BF3"/>
    <w:rsid w:val="0030208D"/>
    <w:rsid w:val="00311FF1"/>
    <w:rsid w:val="00323418"/>
    <w:rsid w:val="003255E7"/>
    <w:rsid w:val="00327B21"/>
    <w:rsid w:val="003357BF"/>
    <w:rsid w:val="003366A5"/>
    <w:rsid w:val="00341182"/>
    <w:rsid w:val="00352E73"/>
    <w:rsid w:val="003533A8"/>
    <w:rsid w:val="00353BBB"/>
    <w:rsid w:val="003578AF"/>
    <w:rsid w:val="00362E84"/>
    <w:rsid w:val="00364450"/>
    <w:rsid w:val="00364FAD"/>
    <w:rsid w:val="0036738F"/>
    <w:rsid w:val="0036759C"/>
    <w:rsid w:val="00367AE5"/>
    <w:rsid w:val="00367D71"/>
    <w:rsid w:val="00373258"/>
    <w:rsid w:val="0037326E"/>
    <w:rsid w:val="0038150A"/>
    <w:rsid w:val="003A14C8"/>
    <w:rsid w:val="003A1943"/>
    <w:rsid w:val="003B1491"/>
    <w:rsid w:val="003B305F"/>
    <w:rsid w:val="003B6E75"/>
    <w:rsid w:val="003C3F8A"/>
    <w:rsid w:val="003C4480"/>
    <w:rsid w:val="003D0379"/>
    <w:rsid w:val="003D2574"/>
    <w:rsid w:val="003E04D6"/>
    <w:rsid w:val="003F4267"/>
    <w:rsid w:val="00403A78"/>
    <w:rsid w:val="00404032"/>
    <w:rsid w:val="0040668A"/>
    <w:rsid w:val="0040736F"/>
    <w:rsid w:val="00410743"/>
    <w:rsid w:val="00412C1F"/>
    <w:rsid w:val="00414A1A"/>
    <w:rsid w:val="00421CB2"/>
    <w:rsid w:val="004268B9"/>
    <w:rsid w:val="00430BF7"/>
    <w:rsid w:val="00433B96"/>
    <w:rsid w:val="004440F1"/>
    <w:rsid w:val="00446CDF"/>
    <w:rsid w:val="00450CDE"/>
    <w:rsid w:val="004521B7"/>
    <w:rsid w:val="004525EF"/>
    <w:rsid w:val="00462AB5"/>
    <w:rsid w:val="00462C67"/>
    <w:rsid w:val="00462F4C"/>
    <w:rsid w:val="00465EAF"/>
    <w:rsid w:val="00481D48"/>
    <w:rsid w:val="00487365"/>
    <w:rsid w:val="0048770F"/>
    <w:rsid w:val="00491046"/>
    <w:rsid w:val="00491EA5"/>
    <w:rsid w:val="004A2AC7"/>
    <w:rsid w:val="004A6D2F"/>
    <w:rsid w:val="004B55CF"/>
    <w:rsid w:val="004C2887"/>
    <w:rsid w:val="004C467E"/>
    <w:rsid w:val="004C47BC"/>
    <w:rsid w:val="004D1FE9"/>
    <w:rsid w:val="004D2626"/>
    <w:rsid w:val="004D28A7"/>
    <w:rsid w:val="004D6E26"/>
    <w:rsid w:val="004D77D3"/>
    <w:rsid w:val="004E5D5A"/>
    <w:rsid w:val="004E7AC4"/>
    <w:rsid w:val="004F10AB"/>
    <w:rsid w:val="004F1DD9"/>
    <w:rsid w:val="004F20EF"/>
    <w:rsid w:val="004F4448"/>
    <w:rsid w:val="0050321C"/>
    <w:rsid w:val="00521AD5"/>
    <w:rsid w:val="00530B46"/>
    <w:rsid w:val="00530CD7"/>
    <w:rsid w:val="00547EF6"/>
    <w:rsid w:val="005570B5"/>
    <w:rsid w:val="00561F86"/>
    <w:rsid w:val="005632BD"/>
    <w:rsid w:val="005651D9"/>
    <w:rsid w:val="00566C2C"/>
    <w:rsid w:val="00567E18"/>
    <w:rsid w:val="00574368"/>
    <w:rsid w:val="00575F5F"/>
    <w:rsid w:val="00581805"/>
    <w:rsid w:val="00585F76"/>
    <w:rsid w:val="00586E60"/>
    <w:rsid w:val="00591CAB"/>
    <w:rsid w:val="00597BCB"/>
    <w:rsid w:val="005A1DB9"/>
    <w:rsid w:val="005A34E4"/>
    <w:rsid w:val="005A4580"/>
    <w:rsid w:val="005B08F5"/>
    <w:rsid w:val="005B6C8B"/>
    <w:rsid w:val="005B7FB0"/>
    <w:rsid w:val="005C35A5"/>
    <w:rsid w:val="005C577C"/>
    <w:rsid w:val="005C7CE8"/>
    <w:rsid w:val="005C7E2E"/>
    <w:rsid w:val="005D0621"/>
    <w:rsid w:val="005D187A"/>
    <w:rsid w:val="005D1E27"/>
    <w:rsid w:val="005D7970"/>
    <w:rsid w:val="005E022E"/>
    <w:rsid w:val="005E5215"/>
    <w:rsid w:val="005F15D0"/>
    <w:rsid w:val="005F7F7E"/>
    <w:rsid w:val="00603E23"/>
    <w:rsid w:val="00606FA2"/>
    <w:rsid w:val="006075D1"/>
    <w:rsid w:val="006107E8"/>
    <w:rsid w:val="00614693"/>
    <w:rsid w:val="00622D60"/>
    <w:rsid w:val="00623C2F"/>
    <w:rsid w:val="00624D8F"/>
    <w:rsid w:val="00633578"/>
    <w:rsid w:val="00637068"/>
    <w:rsid w:val="00650811"/>
    <w:rsid w:val="00653D47"/>
    <w:rsid w:val="00661D3E"/>
    <w:rsid w:val="00662FDE"/>
    <w:rsid w:val="006660C1"/>
    <w:rsid w:val="00667600"/>
    <w:rsid w:val="00683F45"/>
    <w:rsid w:val="006851A2"/>
    <w:rsid w:val="00687C80"/>
    <w:rsid w:val="00692627"/>
    <w:rsid w:val="006964AD"/>
    <w:rsid w:val="006969E7"/>
    <w:rsid w:val="006A277D"/>
    <w:rsid w:val="006A3643"/>
    <w:rsid w:val="006A41B6"/>
    <w:rsid w:val="006A761E"/>
    <w:rsid w:val="006B410C"/>
    <w:rsid w:val="006C2A29"/>
    <w:rsid w:val="006C64CF"/>
    <w:rsid w:val="006D0B57"/>
    <w:rsid w:val="006D17B1"/>
    <w:rsid w:val="006D5105"/>
    <w:rsid w:val="006E14C1"/>
    <w:rsid w:val="006E1B2C"/>
    <w:rsid w:val="006E2474"/>
    <w:rsid w:val="006F0292"/>
    <w:rsid w:val="006F416B"/>
    <w:rsid w:val="006F519B"/>
    <w:rsid w:val="007030A2"/>
    <w:rsid w:val="00713675"/>
    <w:rsid w:val="00715823"/>
    <w:rsid w:val="0071708E"/>
    <w:rsid w:val="00721D0A"/>
    <w:rsid w:val="00731AF8"/>
    <w:rsid w:val="00737B93"/>
    <w:rsid w:val="0074505F"/>
    <w:rsid w:val="00745BF0"/>
    <w:rsid w:val="00747E08"/>
    <w:rsid w:val="00753098"/>
    <w:rsid w:val="00760BEF"/>
    <w:rsid w:val="00762DDF"/>
    <w:rsid w:val="0076655C"/>
    <w:rsid w:val="007750BA"/>
    <w:rsid w:val="00775EB3"/>
    <w:rsid w:val="00780819"/>
    <w:rsid w:val="0078657A"/>
    <w:rsid w:val="0079077D"/>
    <w:rsid w:val="00791437"/>
    <w:rsid w:val="00795FE8"/>
    <w:rsid w:val="00797CE1"/>
    <w:rsid w:val="007B0C2C"/>
    <w:rsid w:val="007B278E"/>
    <w:rsid w:val="007B5CF8"/>
    <w:rsid w:val="007B7C51"/>
    <w:rsid w:val="007C0042"/>
    <w:rsid w:val="007C5C23"/>
    <w:rsid w:val="007D1A55"/>
    <w:rsid w:val="007D5FA0"/>
    <w:rsid w:val="007E2A26"/>
    <w:rsid w:val="007E340E"/>
    <w:rsid w:val="007E60B0"/>
    <w:rsid w:val="007E79B7"/>
    <w:rsid w:val="007E7C42"/>
    <w:rsid w:val="007F2348"/>
    <w:rsid w:val="007F4D02"/>
    <w:rsid w:val="00800EF1"/>
    <w:rsid w:val="00803F07"/>
    <w:rsid w:val="00812311"/>
    <w:rsid w:val="00815956"/>
    <w:rsid w:val="00815BDE"/>
    <w:rsid w:val="00821FB8"/>
    <w:rsid w:val="00822ACD"/>
    <w:rsid w:val="00823EB7"/>
    <w:rsid w:val="008251C8"/>
    <w:rsid w:val="00826C73"/>
    <w:rsid w:val="00826EFE"/>
    <w:rsid w:val="00837050"/>
    <w:rsid w:val="00855C66"/>
    <w:rsid w:val="0085604B"/>
    <w:rsid w:val="00857425"/>
    <w:rsid w:val="0086006D"/>
    <w:rsid w:val="00861AC7"/>
    <w:rsid w:val="008670ED"/>
    <w:rsid w:val="00877661"/>
    <w:rsid w:val="00895A5A"/>
    <w:rsid w:val="00896299"/>
    <w:rsid w:val="008A7A6E"/>
    <w:rsid w:val="008B293F"/>
    <w:rsid w:val="008B7371"/>
    <w:rsid w:val="008B7F2D"/>
    <w:rsid w:val="008D30A4"/>
    <w:rsid w:val="008D312B"/>
    <w:rsid w:val="008D3DDB"/>
    <w:rsid w:val="008E36A4"/>
    <w:rsid w:val="008F1853"/>
    <w:rsid w:val="008F4318"/>
    <w:rsid w:val="008F573F"/>
    <w:rsid w:val="008F7120"/>
    <w:rsid w:val="009006EE"/>
    <w:rsid w:val="00901FA0"/>
    <w:rsid w:val="009034EC"/>
    <w:rsid w:val="009079D8"/>
    <w:rsid w:val="0093067A"/>
    <w:rsid w:val="009329BD"/>
    <w:rsid w:val="00952615"/>
    <w:rsid w:val="0095595B"/>
    <w:rsid w:val="00964E8C"/>
    <w:rsid w:val="00966D42"/>
    <w:rsid w:val="00970D2C"/>
    <w:rsid w:val="00971689"/>
    <w:rsid w:val="00973E90"/>
    <w:rsid w:val="00975B07"/>
    <w:rsid w:val="00980B4A"/>
    <w:rsid w:val="009816D5"/>
    <w:rsid w:val="00985201"/>
    <w:rsid w:val="00993AFC"/>
    <w:rsid w:val="00994A46"/>
    <w:rsid w:val="00996307"/>
    <w:rsid w:val="009A1695"/>
    <w:rsid w:val="009A16AB"/>
    <w:rsid w:val="009A45D2"/>
    <w:rsid w:val="009D1462"/>
    <w:rsid w:val="009D14B7"/>
    <w:rsid w:val="009D5123"/>
    <w:rsid w:val="009E3D0A"/>
    <w:rsid w:val="009E51FC"/>
    <w:rsid w:val="009F145F"/>
    <w:rsid w:val="009F1D28"/>
    <w:rsid w:val="009F7618"/>
    <w:rsid w:val="00A04D23"/>
    <w:rsid w:val="00A06766"/>
    <w:rsid w:val="00A13765"/>
    <w:rsid w:val="00A21FFE"/>
    <w:rsid w:val="00A23F80"/>
    <w:rsid w:val="00A256AA"/>
    <w:rsid w:val="00A261D2"/>
    <w:rsid w:val="00A4515B"/>
    <w:rsid w:val="00A46E98"/>
    <w:rsid w:val="00A53194"/>
    <w:rsid w:val="00A632CF"/>
    <w:rsid w:val="00A6352B"/>
    <w:rsid w:val="00A64121"/>
    <w:rsid w:val="00A701B5"/>
    <w:rsid w:val="00A714BB"/>
    <w:rsid w:val="00A82D19"/>
    <w:rsid w:val="00A90934"/>
    <w:rsid w:val="00A911DE"/>
    <w:rsid w:val="00A92D8F"/>
    <w:rsid w:val="00AA0B35"/>
    <w:rsid w:val="00AA1EF6"/>
    <w:rsid w:val="00AA38E8"/>
    <w:rsid w:val="00AA3952"/>
    <w:rsid w:val="00AB2988"/>
    <w:rsid w:val="00AB2C7A"/>
    <w:rsid w:val="00AB75E2"/>
    <w:rsid w:val="00AB7999"/>
    <w:rsid w:val="00AC174F"/>
    <w:rsid w:val="00AD3292"/>
    <w:rsid w:val="00AE7AF0"/>
    <w:rsid w:val="00AF061C"/>
    <w:rsid w:val="00AF2053"/>
    <w:rsid w:val="00AF4F69"/>
    <w:rsid w:val="00B02566"/>
    <w:rsid w:val="00B03335"/>
    <w:rsid w:val="00B13FB5"/>
    <w:rsid w:val="00B179A9"/>
    <w:rsid w:val="00B17A2E"/>
    <w:rsid w:val="00B272AE"/>
    <w:rsid w:val="00B2798A"/>
    <w:rsid w:val="00B42BD0"/>
    <w:rsid w:val="00B500CA"/>
    <w:rsid w:val="00B514A9"/>
    <w:rsid w:val="00B531A5"/>
    <w:rsid w:val="00B60026"/>
    <w:rsid w:val="00B64799"/>
    <w:rsid w:val="00B678EB"/>
    <w:rsid w:val="00B75E9F"/>
    <w:rsid w:val="00B77408"/>
    <w:rsid w:val="00B86314"/>
    <w:rsid w:val="00B91424"/>
    <w:rsid w:val="00BA1C2E"/>
    <w:rsid w:val="00BA319D"/>
    <w:rsid w:val="00BA31A5"/>
    <w:rsid w:val="00BB680B"/>
    <w:rsid w:val="00BC192F"/>
    <w:rsid w:val="00BC4756"/>
    <w:rsid w:val="00BC69A4"/>
    <w:rsid w:val="00BE0680"/>
    <w:rsid w:val="00BE2640"/>
    <w:rsid w:val="00BE305F"/>
    <w:rsid w:val="00BE7BA3"/>
    <w:rsid w:val="00BF5682"/>
    <w:rsid w:val="00BF608E"/>
    <w:rsid w:val="00BF7B09"/>
    <w:rsid w:val="00C027C3"/>
    <w:rsid w:val="00C07629"/>
    <w:rsid w:val="00C20A95"/>
    <w:rsid w:val="00C23174"/>
    <w:rsid w:val="00C2692F"/>
    <w:rsid w:val="00C400E1"/>
    <w:rsid w:val="00C41187"/>
    <w:rsid w:val="00C5001A"/>
    <w:rsid w:val="00C50777"/>
    <w:rsid w:val="00C5187B"/>
    <w:rsid w:val="00C550C8"/>
    <w:rsid w:val="00C63C31"/>
    <w:rsid w:val="00C757A0"/>
    <w:rsid w:val="00C760DE"/>
    <w:rsid w:val="00C76198"/>
    <w:rsid w:val="00C81991"/>
    <w:rsid w:val="00C82630"/>
    <w:rsid w:val="00C82FA7"/>
    <w:rsid w:val="00C843A8"/>
    <w:rsid w:val="00C907F7"/>
    <w:rsid w:val="00C928BD"/>
    <w:rsid w:val="00C94583"/>
    <w:rsid w:val="00CA2103"/>
    <w:rsid w:val="00CB5A97"/>
    <w:rsid w:val="00CB6B99"/>
    <w:rsid w:val="00CD47D5"/>
    <w:rsid w:val="00CE4C87"/>
    <w:rsid w:val="00CE544A"/>
    <w:rsid w:val="00CF1346"/>
    <w:rsid w:val="00D11E1C"/>
    <w:rsid w:val="00D160B0"/>
    <w:rsid w:val="00D17F94"/>
    <w:rsid w:val="00D2037D"/>
    <w:rsid w:val="00D223FC"/>
    <w:rsid w:val="00D26D1E"/>
    <w:rsid w:val="00D474CF"/>
    <w:rsid w:val="00D524FC"/>
    <w:rsid w:val="00D5547E"/>
    <w:rsid w:val="00D60960"/>
    <w:rsid w:val="00D642DC"/>
    <w:rsid w:val="00D64515"/>
    <w:rsid w:val="00D645AE"/>
    <w:rsid w:val="00D72FC3"/>
    <w:rsid w:val="00D74CA2"/>
    <w:rsid w:val="00D85654"/>
    <w:rsid w:val="00D86532"/>
    <w:rsid w:val="00D8677B"/>
    <w:rsid w:val="00DA30FF"/>
    <w:rsid w:val="00DA413F"/>
    <w:rsid w:val="00DA4584"/>
    <w:rsid w:val="00DA614B"/>
    <w:rsid w:val="00DA61B4"/>
    <w:rsid w:val="00DB0D04"/>
    <w:rsid w:val="00DB721E"/>
    <w:rsid w:val="00DC3060"/>
    <w:rsid w:val="00DC6435"/>
    <w:rsid w:val="00DC76DB"/>
    <w:rsid w:val="00DD7F50"/>
    <w:rsid w:val="00DE0FB2"/>
    <w:rsid w:val="00DE271E"/>
    <w:rsid w:val="00DF093E"/>
    <w:rsid w:val="00E01F42"/>
    <w:rsid w:val="00E02756"/>
    <w:rsid w:val="00E03A9A"/>
    <w:rsid w:val="00E03FFD"/>
    <w:rsid w:val="00E14A5E"/>
    <w:rsid w:val="00E20C3C"/>
    <w:rsid w:val="00E251C1"/>
    <w:rsid w:val="00E27B82"/>
    <w:rsid w:val="00E3366E"/>
    <w:rsid w:val="00E336B6"/>
    <w:rsid w:val="00E414C1"/>
    <w:rsid w:val="00E52086"/>
    <w:rsid w:val="00E543A6"/>
    <w:rsid w:val="00E54D0D"/>
    <w:rsid w:val="00E60479"/>
    <w:rsid w:val="00E60CB8"/>
    <w:rsid w:val="00E61D73"/>
    <w:rsid w:val="00E61DAD"/>
    <w:rsid w:val="00E62906"/>
    <w:rsid w:val="00E732D8"/>
    <w:rsid w:val="00E73684"/>
    <w:rsid w:val="00E818D6"/>
    <w:rsid w:val="00E829A7"/>
    <w:rsid w:val="00E87F7A"/>
    <w:rsid w:val="00E96BD7"/>
    <w:rsid w:val="00E977B7"/>
    <w:rsid w:val="00EA0DB1"/>
    <w:rsid w:val="00EA0EE9"/>
    <w:rsid w:val="00EA4145"/>
    <w:rsid w:val="00EB123B"/>
    <w:rsid w:val="00EB193F"/>
    <w:rsid w:val="00EB50D9"/>
    <w:rsid w:val="00ED52CA"/>
    <w:rsid w:val="00ED5860"/>
    <w:rsid w:val="00EE35C9"/>
    <w:rsid w:val="00EF3825"/>
    <w:rsid w:val="00F003E4"/>
    <w:rsid w:val="00F00E9C"/>
    <w:rsid w:val="00F01032"/>
    <w:rsid w:val="00F0331C"/>
    <w:rsid w:val="00F05ECA"/>
    <w:rsid w:val="00F07541"/>
    <w:rsid w:val="00F10A0E"/>
    <w:rsid w:val="00F24153"/>
    <w:rsid w:val="00F3566E"/>
    <w:rsid w:val="00F375FB"/>
    <w:rsid w:val="00F412F5"/>
    <w:rsid w:val="00F41AC1"/>
    <w:rsid w:val="00F4367A"/>
    <w:rsid w:val="00F43A22"/>
    <w:rsid w:val="00F445B1"/>
    <w:rsid w:val="00F45CD4"/>
    <w:rsid w:val="00F530E7"/>
    <w:rsid w:val="00F53E76"/>
    <w:rsid w:val="00F561FD"/>
    <w:rsid w:val="00F60A27"/>
    <w:rsid w:val="00F61A61"/>
    <w:rsid w:val="00F66DCA"/>
    <w:rsid w:val="00F7172A"/>
    <w:rsid w:val="00F7606D"/>
    <w:rsid w:val="00F81670"/>
    <w:rsid w:val="00F82024"/>
    <w:rsid w:val="00F92E19"/>
    <w:rsid w:val="00F9417F"/>
    <w:rsid w:val="00FA01B9"/>
    <w:rsid w:val="00FA624C"/>
    <w:rsid w:val="00FD0FAC"/>
    <w:rsid w:val="00FD1DFA"/>
    <w:rsid w:val="00FD31EE"/>
    <w:rsid w:val="00FD4966"/>
    <w:rsid w:val="00FD4C0E"/>
    <w:rsid w:val="00FE57DC"/>
    <w:rsid w:val="00FE6521"/>
    <w:rsid w:val="00FF05EE"/>
    <w:rsid w:val="00FF7DC3"/>
    <w:rsid w:val="0264871F"/>
    <w:rsid w:val="051D8093"/>
    <w:rsid w:val="170CA5D7"/>
    <w:rsid w:val="1F24C075"/>
    <w:rsid w:val="1FB2C4E9"/>
    <w:rsid w:val="206E3E6B"/>
    <w:rsid w:val="234EEB18"/>
    <w:rsid w:val="23D0115D"/>
    <w:rsid w:val="24AAEF27"/>
    <w:rsid w:val="2DECBE45"/>
    <w:rsid w:val="2F501255"/>
    <w:rsid w:val="40B2A9F0"/>
    <w:rsid w:val="437CFDF6"/>
    <w:rsid w:val="4C628E9A"/>
    <w:rsid w:val="538FB283"/>
    <w:rsid w:val="5A066CA0"/>
    <w:rsid w:val="62C18E7D"/>
    <w:rsid w:val="6B3C544F"/>
    <w:rsid w:val="6C469962"/>
    <w:rsid w:val="73243DDB"/>
    <w:rsid w:val="75EE9A5C"/>
    <w:rsid w:val="7BAE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F195E"/>
  <w15:docId w15:val="{8F52DD8E-40D7-48D4-862C-C1072C0D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182"/>
    <w:pPr>
      <w:spacing w:after="120"/>
    </w:pPr>
    <w:rPr>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3"/>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uiPriority w:val="5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7"/>
      </w:numPr>
      <w:tabs>
        <w:tab w:val="left" w:pos="426"/>
      </w:tabs>
    </w:pPr>
    <w:rPr>
      <w:color w:val="000000"/>
    </w:r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2"/>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paragraph" w:styleId="Subtitle">
    <w:name w:val="Subtitle"/>
    <w:basedOn w:val="Normal"/>
    <w:next w:val="Normal"/>
    <w:link w:val="SubtitleChar"/>
    <w:uiPriority w:val="11"/>
    <w:rsid w:val="00F43A22"/>
    <w:pPr>
      <w:spacing w:after="60"/>
      <w:jc w:val="center"/>
      <w:outlineLvl w:val="1"/>
    </w:pPr>
    <w:rPr>
      <w:rFonts w:ascii="Cambria" w:hAnsi="Cambria"/>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D642DC"/>
    <w:pPr>
      <w:numPr>
        <w:numId w:val="4"/>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character" w:customStyle="1" w:styleId="SubtitleChar">
    <w:name w:val="Subtitle Char"/>
    <w:link w:val="Subtitle"/>
    <w:uiPriority w:val="11"/>
    <w:rsid w:val="00F43A22"/>
    <w:rPr>
      <w:rFonts w:ascii="Cambria" w:eastAsia="Times New Roman" w:hAnsi="Cambria" w:cs="Times New Roman"/>
      <w:sz w:val="24"/>
      <w:szCs w:val="24"/>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D642DC"/>
    <w:rPr>
      <w:sz w:val="24"/>
      <w:szCs w:val="24"/>
    </w:rPr>
  </w:style>
  <w:style w:type="table" w:styleId="LightGrid-Accent1">
    <w:name w:val="Light Grid Accent 1"/>
    <w:basedOn w:val="TableNormal"/>
    <w:uiPriority w:val="62"/>
    <w:rsid w:val="006964AD"/>
    <w:rPr>
      <w:rFonts w:eastAsiaTheme="minorHAnsi" w:cs="Arial"/>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Strong">
    <w:name w:val="Strong"/>
    <w:basedOn w:val="DefaultParagraphFont"/>
    <w:uiPriority w:val="22"/>
    <w:qFormat/>
    <w:rsid w:val="00D645AE"/>
    <w:rPr>
      <w:b/>
      <w:bCs/>
    </w:rPr>
  </w:style>
  <w:style w:type="paragraph" w:styleId="FootnoteText">
    <w:name w:val="footnote text"/>
    <w:basedOn w:val="Normal"/>
    <w:link w:val="FootnoteTextChar"/>
    <w:rsid w:val="00C07629"/>
    <w:pPr>
      <w:spacing w:after="0"/>
    </w:pPr>
    <w:rPr>
      <w:sz w:val="20"/>
      <w:szCs w:val="20"/>
    </w:rPr>
  </w:style>
  <w:style w:type="character" w:customStyle="1" w:styleId="FootnoteTextChar">
    <w:name w:val="Footnote Text Char"/>
    <w:basedOn w:val="DefaultParagraphFont"/>
    <w:link w:val="FootnoteText"/>
    <w:rsid w:val="00C07629"/>
  </w:style>
  <w:style w:type="character" w:styleId="FootnoteReference">
    <w:name w:val="footnote reference"/>
    <w:basedOn w:val="DefaultParagraphFont"/>
    <w:rsid w:val="00C07629"/>
    <w:rPr>
      <w:vertAlign w:val="superscript"/>
    </w:rPr>
  </w:style>
  <w:style w:type="paragraph" w:customStyle="1" w:styleId="xmsonormal">
    <w:name w:val="x_msonormal"/>
    <w:basedOn w:val="Normal"/>
    <w:uiPriority w:val="99"/>
    <w:semiHidden/>
    <w:rsid w:val="00CB5A97"/>
    <w:pPr>
      <w:spacing w:after="0"/>
    </w:pPr>
    <w:rPr>
      <w:rFonts w:ascii="Calibri" w:eastAsiaTheme="minorHAnsi" w:hAnsi="Calibri" w:cs="Calibri"/>
      <w:sz w:val="22"/>
      <w:szCs w:val="22"/>
    </w:rPr>
  </w:style>
  <w:style w:type="paragraph" w:customStyle="1" w:styleId="xxelementtoproof">
    <w:name w:val="x_xelementtoproof"/>
    <w:basedOn w:val="Normal"/>
    <w:uiPriority w:val="99"/>
    <w:semiHidden/>
    <w:rsid w:val="00CB5A97"/>
    <w:pPr>
      <w:spacing w:after="0"/>
    </w:pPr>
    <w:rPr>
      <w:rFonts w:ascii="Calibri" w:eastAsiaTheme="minorHAnsi" w:hAnsi="Calibri" w:cs="Calibri"/>
      <w:sz w:val="22"/>
      <w:szCs w:val="22"/>
    </w:rPr>
  </w:style>
  <w:style w:type="character" w:styleId="Mention">
    <w:name w:val="Mention"/>
    <w:basedOn w:val="DefaultParagraphFont"/>
    <w:uiPriority w:val="99"/>
    <w:unhideWhenUsed/>
    <w:rsid w:val="002034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79268122">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678628825">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121146682">
      <w:bodyDiv w:val="1"/>
      <w:marLeft w:val="0"/>
      <w:marRight w:val="0"/>
      <w:marTop w:val="0"/>
      <w:marBottom w:val="0"/>
      <w:divBdr>
        <w:top w:val="none" w:sz="0" w:space="0" w:color="auto"/>
        <w:left w:val="none" w:sz="0" w:space="0" w:color="auto"/>
        <w:bottom w:val="none" w:sz="0" w:space="0" w:color="auto"/>
        <w:right w:val="none" w:sz="0" w:space="0" w:color="auto"/>
      </w:divBdr>
    </w:div>
    <w:div w:id="1187448999">
      <w:bodyDiv w:val="1"/>
      <w:marLeft w:val="0"/>
      <w:marRight w:val="0"/>
      <w:marTop w:val="0"/>
      <w:marBottom w:val="0"/>
      <w:divBdr>
        <w:top w:val="none" w:sz="0" w:space="0" w:color="auto"/>
        <w:left w:val="none" w:sz="0" w:space="0" w:color="auto"/>
        <w:bottom w:val="none" w:sz="0" w:space="0" w:color="auto"/>
        <w:right w:val="none" w:sz="0" w:space="0" w:color="auto"/>
      </w:divBdr>
    </w:div>
    <w:div w:id="1232422117">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92395040">
      <w:bodyDiv w:val="1"/>
      <w:marLeft w:val="0"/>
      <w:marRight w:val="0"/>
      <w:marTop w:val="0"/>
      <w:marBottom w:val="0"/>
      <w:divBdr>
        <w:top w:val="none" w:sz="0" w:space="0" w:color="auto"/>
        <w:left w:val="none" w:sz="0" w:space="0" w:color="auto"/>
        <w:bottom w:val="none" w:sz="0" w:space="0" w:color="auto"/>
        <w:right w:val="none" w:sz="0" w:space="0" w:color="auto"/>
      </w:divBdr>
    </w:div>
    <w:div w:id="1755323031">
      <w:bodyDiv w:val="1"/>
      <w:marLeft w:val="0"/>
      <w:marRight w:val="0"/>
      <w:marTop w:val="0"/>
      <w:marBottom w:val="0"/>
      <w:divBdr>
        <w:top w:val="none" w:sz="0" w:space="0" w:color="auto"/>
        <w:left w:val="none" w:sz="0" w:space="0" w:color="auto"/>
        <w:bottom w:val="none" w:sz="0" w:space="0" w:color="auto"/>
        <w:right w:val="none" w:sz="0" w:space="0" w:color="auto"/>
      </w:divBdr>
    </w:div>
    <w:div w:id="1784879086">
      <w:bodyDiv w:val="1"/>
      <w:marLeft w:val="0"/>
      <w:marRight w:val="0"/>
      <w:marTop w:val="0"/>
      <w:marBottom w:val="0"/>
      <w:divBdr>
        <w:top w:val="none" w:sz="0" w:space="0" w:color="auto"/>
        <w:left w:val="none" w:sz="0" w:space="0" w:color="auto"/>
        <w:bottom w:val="none" w:sz="0" w:space="0" w:color="auto"/>
        <w:right w:val="none" w:sz="0" w:space="0" w:color="auto"/>
      </w:divBdr>
    </w:div>
    <w:div w:id="1999579248">
      <w:bodyDiv w:val="1"/>
      <w:marLeft w:val="0"/>
      <w:marRight w:val="0"/>
      <w:marTop w:val="0"/>
      <w:marBottom w:val="0"/>
      <w:divBdr>
        <w:top w:val="none" w:sz="0" w:space="0" w:color="auto"/>
        <w:left w:val="none" w:sz="0" w:space="0" w:color="auto"/>
        <w:bottom w:val="none" w:sz="0" w:space="0" w:color="auto"/>
        <w:right w:val="none" w:sz="0" w:space="0" w:color="auto"/>
      </w:divBdr>
    </w:div>
    <w:div w:id="201814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A8EB3-02EA-472C-82DE-94C513FD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2277</Words>
  <Characters>12985</Characters>
  <Application>Microsoft Office Word</Application>
  <DocSecurity>0</DocSecurity>
  <Lines>108</Lines>
  <Paragraphs>30</Paragraphs>
  <ScaleCrop>false</ScaleCrop>
  <Company>Oxford City Council</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REYESLAO Celeste</cp:lastModifiedBy>
  <cp:revision>14</cp:revision>
  <cp:lastPrinted>2019-02-13T12:09:00Z</cp:lastPrinted>
  <dcterms:created xsi:type="dcterms:W3CDTF">2024-10-15T16:17:00Z</dcterms:created>
  <dcterms:modified xsi:type="dcterms:W3CDTF">2024-11-06T14:49:00Z</dcterms:modified>
</cp:coreProperties>
</file>